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46A3" w:rsidRDefault="002446A3" w:rsidP="002446A3">
      <w:pPr>
        <w:rPr>
          <w:b/>
        </w:rPr>
      </w:pPr>
      <w:r w:rsidRPr="002446A3">
        <w:rPr>
          <w:b/>
          <w:noProof/>
          <w:lang w:eastAsia="zh-CN"/>
        </w:rPr>
        <mc:AlternateContent>
          <mc:Choice Requires="wps">
            <w:drawing>
              <wp:anchor distT="0" distB="0" distL="114300" distR="114300" simplePos="0" relativeHeight="251659264" behindDoc="0" locked="0" layoutInCell="1" allowOverlap="1" wp14:anchorId="1AEC8CAE" wp14:editId="7FDDA409">
                <wp:simplePos x="0" y="0"/>
                <wp:positionH relativeFrom="column">
                  <wp:posOffset>4133850</wp:posOffset>
                </wp:positionH>
                <wp:positionV relativeFrom="paragraph">
                  <wp:posOffset>-94615</wp:posOffset>
                </wp:positionV>
                <wp:extent cx="2041525" cy="93345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933450"/>
                        </a:xfrm>
                        <a:prstGeom prst="rect">
                          <a:avLst/>
                        </a:prstGeom>
                        <a:solidFill>
                          <a:srgbClr val="FFFFFF"/>
                        </a:solidFill>
                        <a:ln w="9525">
                          <a:solidFill>
                            <a:srgbClr val="000000"/>
                          </a:solidFill>
                          <a:miter lim="800000"/>
                          <a:headEnd/>
                          <a:tailEnd/>
                        </a:ln>
                      </wps:spPr>
                      <wps:txbx>
                        <w:txbxContent>
                          <w:p w:rsidR="002446A3" w:rsidRDefault="002446A3">
                            <w:r w:rsidRPr="002446A3">
                              <w:rPr>
                                <w:noProof/>
                                <w:lang w:eastAsia="zh-CN"/>
                              </w:rPr>
                              <w:drawing>
                                <wp:inline distT="0" distB="0" distL="0" distR="0" wp14:anchorId="640CEEF8" wp14:editId="5F3879C8">
                                  <wp:extent cx="168592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6762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5pt;margin-top:-7.45pt;width:160.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">
                <v:textbox>
                  <w:txbxContent>
                    <w:p w:rsidR="002446A3" w:rsidRDefault="002446A3">
                      <w:r w:rsidRPr="002446A3">
                        <w:rPr>
                          <w:noProof/>
                          <w:lang w:eastAsia="en-GB"/>
                        </w:rPr>
                        <w:drawing>
                          <wp:inline distT="0" distB="0" distL="0" distR="0" wp14:anchorId="640CEEF8" wp14:editId="5F3879C8">
                            <wp:extent cx="168592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676275"/>
                                    </a:xfrm>
                                    <a:prstGeom prst="rect">
                                      <a:avLst/>
                                    </a:prstGeom>
                                    <a:noFill/>
                                    <a:ln>
                                      <a:noFill/>
                                    </a:ln>
                                  </pic:spPr>
                                </pic:pic>
                              </a:graphicData>
                            </a:graphic>
                          </wp:inline>
                        </w:drawing>
                      </w:r>
                    </w:p>
                  </w:txbxContent>
                </v:textbox>
              </v:shape>
            </w:pict>
          </mc:Fallback>
        </mc:AlternateContent>
      </w:r>
      <w:r>
        <w:rPr>
          <w:b/>
          <w:noProof/>
          <w:lang w:eastAsia="zh-CN"/>
        </w:rPr>
        <w:drawing>
          <wp:inline distT="0" distB="0" distL="0" distR="0" wp14:anchorId="12E9FFBA" wp14:editId="360437C5">
            <wp:extent cx="14097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685800"/>
                    </a:xfrm>
                    <a:prstGeom prst="rect">
                      <a:avLst/>
                    </a:prstGeom>
                    <a:noFill/>
                  </pic:spPr>
                </pic:pic>
              </a:graphicData>
            </a:graphic>
          </wp:inline>
        </w:drawing>
      </w:r>
    </w:p>
    <w:p w:rsidR="002446A3" w:rsidRDefault="002446A3" w:rsidP="002446A3">
      <w:pPr>
        <w:jc w:val="center"/>
        <w:rPr>
          <w:b/>
        </w:rPr>
      </w:pPr>
    </w:p>
    <w:p w:rsidR="00863F48" w:rsidRPr="002446A3" w:rsidRDefault="00FD7311" w:rsidP="002446A3">
      <w:pPr>
        <w:jc w:val="center"/>
        <w:rPr>
          <w:b/>
          <w:sz w:val="28"/>
          <w:szCs w:val="28"/>
        </w:rPr>
      </w:pPr>
      <w:bookmarkStart w:id="1" w:name="Form"/>
      <w:r w:rsidRPr="002446A3">
        <w:rPr>
          <w:b/>
          <w:sz w:val="28"/>
          <w:szCs w:val="28"/>
        </w:rPr>
        <w:t>York St John University HEAR</w:t>
      </w:r>
      <w:r w:rsidR="00720521">
        <w:rPr>
          <w:b/>
          <w:sz w:val="28"/>
          <w:szCs w:val="28"/>
        </w:rPr>
        <w:t xml:space="preserve"> 6.1</w:t>
      </w:r>
      <w:r w:rsidRPr="002446A3">
        <w:rPr>
          <w:b/>
          <w:sz w:val="28"/>
          <w:szCs w:val="28"/>
        </w:rPr>
        <w:t xml:space="preserve"> Activity </w:t>
      </w:r>
      <w:r w:rsidR="00720521">
        <w:rPr>
          <w:b/>
          <w:sz w:val="28"/>
          <w:szCs w:val="28"/>
        </w:rPr>
        <w:t>Proposal</w:t>
      </w:r>
      <w:r w:rsidR="002E1302">
        <w:rPr>
          <w:b/>
          <w:sz w:val="28"/>
          <w:szCs w:val="28"/>
        </w:rPr>
        <w:t xml:space="preserve"> </w:t>
      </w:r>
      <w:r w:rsidRPr="002446A3">
        <w:rPr>
          <w:b/>
          <w:sz w:val="28"/>
          <w:szCs w:val="28"/>
        </w:rPr>
        <w:t>Form</w:t>
      </w:r>
    </w:p>
    <w:bookmarkEnd w:id="1"/>
    <w:p w:rsidR="00D6198B" w:rsidRPr="00311DF1" w:rsidRDefault="00D6198B" w:rsidP="00D6198B">
      <w:pPr>
        <w:spacing w:after="0" w:line="360" w:lineRule="auto"/>
        <w:rPr>
          <w:b/>
        </w:rPr>
      </w:pPr>
      <w:r w:rsidRPr="00311DF1">
        <w:rPr>
          <w:b/>
        </w:rPr>
        <w:t>Introduction</w:t>
      </w:r>
    </w:p>
    <w:p w:rsidR="00D6198B" w:rsidRPr="00311DF1" w:rsidRDefault="00D6198B" w:rsidP="00D6198B">
      <w:pPr>
        <w:spacing w:after="0" w:line="360" w:lineRule="auto"/>
      </w:pPr>
      <w:r w:rsidRPr="00311DF1">
        <w:t xml:space="preserve">Prior to completing the activity form please ensure you have read the </w:t>
      </w:r>
      <w:hyperlink w:anchor="Institutionalprotocol" w:history="1">
        <w:r w:rsidRPr="00D6198B">
          <w:rPr>
            <w:rStyle w:val="Hyperlink"/>
          </w:rPr>
          <w:t>YSJU institutional protocol</w:t>
        </w:r>
      </w:hyperlink>
      <w:r w:rsidRPr="00311DF1">
        <w:t xml:space="preserve"> for section 6.1 of the Higher education achievement record (HEAR). This sets out the minimum requirements that an activity must meet in order for it to be approved </w:t>
      </w:r>
      <w:r>
        <w:t xml:space="preserve">as a verifiable </w:t>
      </w:r>
      <w:r w:rsidRPr="00311DF1">
        <w:t xml:space="preserve">activity. </w:t>
      </w:r>
    </w:p>
    <w:p w:rsidR="002446A3" w:rsidRDefault="002446A3" w:rsidP="002446A3">
      <w:pPr>
        <w:jc w:val="center"/>
        <w:rPr>
          <w:b/>
        </w:rPr>
      </w:pPr>
    </w:p>
    <w:p w:rsidR="008A7327" w:rsidRDefault="008A7327" w:rsidP="008A7327">
      <w:pPr>
        <w:jc w:val="both"/>
        <w:rPr>
          <w:b/>
        </w:rPr>
      </w:pPr>
      <w:r>
        <w:rPr>
          <w:b/>
        </w:rPr>
        <w:t xml:space="preserve">Activity Type: </w:t>
      </w:r>
      <w:sdt>
        <w:sdtPr>
          <w:rPr>
            <w:b/>
          </w:rPr>
          <w:id w:val="898477230"/>
          <w:placeholder>
            <w:docPart w:val="B9F803966D95442AB1592DFC509F8BA7"/>
          </w:placeholder>
          <w:showingPlcHdr/>
          <w:dropDownList>
            <w:listItem w:value="Choose an item."/>
            <w:listItem w:displayText="Award" w:value="Award"/>
            <w:listItem w:displayText="Activity" w:value="Activity"/>
            <w:listItem w:displayText="Prize" w:value="Prize"/>
          </w:dropDownList>
        </w:sdtPr>
        <w:sdtEndPr/>
        <w:sdtContent>
          <w:r w:rsidRPr="001C7227">
            <w:rPr>
              <w:rStyle w:val="PlaceholderText"/>
            </w:rPr>
            <w:t>Choose an item.</w:t>
          </w:r>
        </w:sdtContent>
      </w:sdt>
    </w:p>
    <w:tbl>
      <w:tblPr>
        <w:tblStyle w:val="TableGrid"/>
        <w:tblW w:w="0" w:type="auto"/>
        <w:tblLook w:val="04A0" w:firstRow="1" w:lastRow="0" w:firstColumn="1" w:lastColumn="0" w:noHBand="0" w:noVBand="1"/>
      </w:tblPr>
      <w:tblGrid>
        <w:gridCol w:w="3080"/>
        <w:gridCol w:w="3081"/>
        <w:gridCol w:w="3081"/>
      </w:tblGrid>
      <w:tr w:rsidR="002446A3" w:rsidTr="002446A3">
        <w:tc>
          <w:tcPr>
            <w:tcW w:w="3080" w:type="dxa"/>
            <w:shd w:val="clear" w:color="auto" w:fill="BFBFBF" w:themeFill="background1" w:themeFillShade="BF"/>
          </w:tcPr>
          <w:p w:rsidR="002446A3" w:rsidRDefault="00601662" w:rsidP="002446A3">
            <w:pPr>
              <w:rPr>
                <w:b/>
              </w:rPr>
            </w:pPr>
            <w:hyperlink w:anchor="ActivityName" w:history="1">
              <w:r w:rsidR="002446A3" w:rsidRPr="00DE3EF5">
                <w:rPr>
                  <w:rStyle w:val="Hyperlink"/>
                  <w:b/>
                </w:rPr>
                <w:t>Activity Name</w:t>
              </w:r>
            </w:hyperlink>
          </w:p>
        </w:tc>
        <w:tc>
          <w:tcPr>
            <w:tcW w:w="3081" w:type="dxa"/>
            <w:shd w:val="clear" w:color="auto" w:fill="BFBFBF" w:themeFill="background1" w:themeFillShade="BF"/>
          </w:tcPr>
          <w:p w:rsidR="002446A3" w:rsidRDefault="00601662" w:rsidP="002446A3">
            <w:pPr>
              <w:rPr>
                <w:b/>
              </w:rPr>
            </w:pPr>
            <w:hyperlink w:anchor="ActivityVerifier" w:history="1">
              <w:r w:rsidR="002446A3" w:rsidRPr="00DE3EF5">
                <w:rPr>
                  <w:rStyle w:val="Hyperlink"/>
                  <w:b/>
                </w:rPr>
                <w:t>Activity Verifier</w:t>
              </w:r>
            </w:hyperlink>
          </w:p>
        </w:tc>
        <w:tc>
          <w:tcPr>
            <w:tcW w:w="3081" w:type="dxa"/>
            <w:shd w:val="clear" w:color="auto" w:fill="BFBFBF" w:themeFill="background1" w:themeFillShade="BF"/>
          </w:tcPr>
          <w:p w:rsidR="002446A3" w:rsidRDefault="00601662" w:rsidP="002446A3">
            <w:pPr>
              <w:rPr>
                <w:b/>
              </w:rPr>
            </w:pPr>
            <w:hyperlink w:anchor="StudentEnquiriesEmail" w:history="1">
              <w:r w:rsidR="002446A3" w:rsidRPr="00DE3EF5">
                <w:rPr>
                  <w:rStyle w:val="Hyperlink"/>
                  <w:b/>
                </w:rPr>
                <w:t>Student Enquir</w:t>
              </w:r>
              <w:r w:rsidR="003762B1" w:rsidRPr="00DE3EF5">
                <w:rPr>
                  <w:rStyle w:val="Hyperlink"/>
                  <w:b/>
                </w:rPr>
                <w:t>i</w:t>
              </w:r>
              <w:r w:rsidR="002446A3" w:rsidRPr="00DE3EF5">
                <w:rPr>
                  <w:rStyle w:val="Hyperlink"/>
                  <w:b/>
                </w:rPr>
                <w:t>es email</w:t>
              </w:r>
            </w:hyperlink>
          </w:p>
        </w:tc>
      </w:tr>
      <w:tr w:rsidR="002446A3" w:rsidTr="002446A3">
        <w:tc>
          <w:tcPr>
            <w:tcW w:w="3080" w:type="dxa"/>
          </w:tcPr>
          <w:p w:rsidR="002446A3" w:rsidRDefault="002446A3" w:rsidP="002446A3">
            <w:pPr>
              <w:rPr>
                <w:b/>
              </w:rPr>
            </w:pPr>
          </w:p>
          <w:p w:rsidR="002446A3" w:rsidRDefault="002446A3" w:rsidP="002446A3">
            <w:pPr>
              <w:rPr>
                <w:b/>
              </w:rPr>
            </w:pPr>
          </w:p>
          <w:p w:rsidR="002446A3" w:rsidRDefault="002446A3" w:rsidP="002446A3">
            <w:pPr>
              <w:rPr>
                <w:b/>
              </w:rPr>
            </w:pPr>
          </w:p>
          <w:p w:rsidR="002446A3" w:rsidRDefault="002446A3" w:rsidP="002446A3">
            <w:pPr>
              <w:rPr>
                <w:b/>
              </w:rPr>
            </w:pPr>
          </w:p>
          <w:p w:rsidR="002446A3" w:rsidRDefault="002446A3" w:rsidP="002446A3">
            <w:pPr>
              <w:rPr>
                <w:b/>
              </w:rPr>
            </w:pPr>
          </w:p>
          <w:p w:rsidR="002446A3" w:rsidRDefault="002446A3" w:rsidP="002446A3">
            <w:pPr>
              <w:rPr>
                <w:b/>
              </w:rPr>
            </w:pPr>
          </w:p>
        </w:tc>
        <w:tc>
          <w:tcPr>
            <w:tcW w:w="3081" w:type="dxa"/>
          </w:tcPr>
          <w:p w:rsidR="002446A3" w:rsidRDefault="002446A3" w:rsidP="002446A3">
            <w:pPr>
              <w:rPr>
                <w:b/>
              </w:rPr>
            </w:pPr>
          </w:p>
        </w:tc>
        <w:tc>
          <w:tcPr>
            <w:tcW w:w="3081" w:type="dxa"/>
          </w:tcPr>
          <w:p w:rsidR="002446A3" w:rsidRDefault="002446A3" w:rsidP="002446A3">
            <w:pPr>
              <w:rPr>
                <w:b/>
              </w:rPr>
            </w:pPr>
          </w:p>
        </w:tc>
      </w:tr>
      <w:tr w:rsidR="002446A3" w:rsidTr="002446A3">
        <w:tc>
          <w:tcPr>
            <w:tcW w:w="9242" w:type="dxa"/>
            <w:gridSpan w:val="3"/>
            <w:shd w:val="clear" w:color="auto" w:fill="BFBFBF" w:themeFill="background1" w:themeFillShade="BF"/>
          </w:tcPr>
          <w:p w:rsidR="002446A3" w:rsidRDefault="00601662" w:rsidP="002446A3">
            <w:pPr>
              <w:rPr>
                <w:b/>
              </w:rPr>
            </w:pPr>
            <w:hyperlink w:anchor="ActivityDescription" w:history="1">
              <w:r w:rsidR="002446A3" w:rsidRPr="00DE3EF5">
                <w:rPr>
                  <w:rStyle w:val="Hyperlink"/>
                  <w:b/>
                </w:rPr>
                <w:t>Activity Description</w:t>
              </w:r>
            </w:hyperlink>
            <w:r w:rsidR="002446A3">
              <w:rPr>
                <w:b/>
              </w:rPr>
              <w:t xml:space="preserve"> </w:t>
            </w:r>
          </w:p>
        </w:tc>
      </w:tr>
      <w:tr w:rsidR="002446A3" w:rsidTr="005E6209">
        <w:tc>
          <w:tcPr>
            <w:tcW w:w="9242" w:type="dxa"/>
            <w:gridSpan w:val="3"/>
          </w:tcPr>
          <w:p w:rsidR="002446A3" w:rsidRDefault="002446A3" w:rsidP="002446A3">
            <w:pPr>
              <w:rPr>
                <w:b/>
              </w:rPr>
            </w:pPr>
          </w:p>
          <w:p w:rsidR="002446A3" w:rsidRDefault="002446A3" w:rsidP="002446A3">
            <w:pPr>
              <w:rPr>
                <w:b/>
              </w:rPr>
            </w:pPr>
          </w:p>
          <w:p w:rsidR="002446A3" w:rsidRDefault="002446A3" w:rsidP="002446A3">
            <w:pPr>
              <w:rPr>
                <w:b/>
              </w:rPr>
            </w:pPr>
          </w:p>
          <w:p w:rsidR="002446A3" w:rsidRDefault="002446A3" w:rsidP="002446A3">
            <w:pPr>
              <w:rPr>
                <w:b/>
              </w:rPr>
            </w:pPr>
          </w:p>
        </w:tc>
      </w:tr>
      <w:tr w:rsidR="002446A3" w:rsidTr="002446A3">
        <w:tc>
          <w:tcPr>
            <w:tcW w:w="6161" w:type="dxa"/>
            <w:gridSpan w:val="2"/>
            <w:shd w:val="clear" w:color="auto" w:fill="BFBFBF" w:themeFill="background1" w:themeFillShade="BF"/>
          </w:tcPr>
          <w:p w:rsidR="002446A3" w:rsidRDefault="00601662" w:rsidP="002446A3">
            <w:pPr>
              <w:rPr>
                <w:b/>
              </w:rPr>
            </w:pPr>
            <w:hyperlink w:anchor="CompletionCriteria" w:history="1">
              <w:r w:rsidR="002446A3" w:rsidRPr="00DE3EF5">
                <w:rPr>
                  <w:rStyle w:val="Hyperlink"/>
                  <w:b/>
                </w:rPr>
                <w:t>Completion Criteria</w:t>
              </w:r>
            </w:hyperlink>
          </w:p>
        </w:tc>
        <w:tc>
          <w:tcPr>
            <w:tcW w:w="3081" w:type="dxa"/>
            <w:shd w:val="clear" w:color="auto" w:fill="BFBFBF" w:themeFill="background1" w:themeFillShade="BF"/>
          </w:tcPr>
          <w:p w:rsidR="002446A3" w:rsidRDefault="00601662" w:rsidP="002446A3">
            <w:pPr>
              <w:rPr>
                <w:b/>
              </w:rPr>
            </w:pPr>
            <w:hyperlink w:anchor="ActivityWebsite" w:history="1">
              <w:r w:rsidR="002446A3" w:rsidRPr="00DE3EF5">
                <w:rPr>
                  <w:rStyle w:val="Hyperlink"/>
                  <w:b/>
                </w:rPr>
                <w:t>Activity Website (if available)</w:t>
              </w:r>
            </w:hyperlink>
          </w:p>
        </w:tc>
      </w:tr>
      <w:tr w:rsidR="002446A3" w:rsidTr="003319A7">
        <w:tc>
          <w:tcPr>
            <w:tcW w:w="6161" w:type="dxa"/>
            <w:gridSpan w:val="2"/>
          </w:tcPr>
          <w:p w:rsidR="002446A3" w:rsidRDefault="002446A3" w:rsidP="002446A3">
            <w:pPr>
              <w:rPr>
                <w:b/>
              </w:rPr>
            </w:pPr>
          </w:p>
          <w:p w:rsidR="002446A3" w:rsidRDefault="002446A3" w:rsidP="002446A3">
            <w:pPr>
              <w:rPr>
                <w:b/>
              </w:rPr>
            </w:pPr>
          </w:p>
          <w:p w:rsidR="002446A3" w:rsidRDefault="002446A3" w:rsidP="002446A3">
            <w:pPr>
              <w:rPr>
                <w:b/>
              </w:rPr>
            </w:pPr>
          </w:p>
          <w:p w:rsidR="002446A3" w:rsidRDefault="002446A3" w:rsidP="002446A3">
            <w:pPr>
              <w:rPr>
                <w:b/>
              </w:rPr>
            </w:pPr>
          </w:p>
          <w:p w:rsidR="002446A3" w:rsidRDefault="002446A3" w:rsidP="002446A3">
            <w:pPr>
              <w:rPr>
                <w:b/>
              </w:rPr>
            </w:pPr>
          </w:p>
          <w:p w:rsidR="002446A3" w:rsidRDefault="002446A3" w:rsidP="002446A3">
            <w:pPr>
              <w:rPr>
                <w:b/>
              </w:rPr>
            </w:pPr>
          </w:p>
          <w:p w:rsidR="002446A3" w:rsidRDefault="002446A3" w:rsidP="002446A3">
            <w:pPr>
              <w:rPr>
                <w:b/>
              </w:rPr>
            </w:pPr>
          </w:p>
          <w:p w:rsidR="002446A3" w:rsidRDefault="002446A3" w:rsidP="002446A3">
            <w:pPr>
              <w:rPr>
                <w:b/>
              </w:rPr>
            </w:pPr>
          </w:p>
        </w:tc>
        <w:tc>
          <w:tcPr>
            <w:tcW w:w="3081" w:type="dxa"/>
          </w:tcPr>
          <w:p w:rsidR="002446A3" w:rsidRDefault="002446A3" w:rsidP="002446A3">
            <w:pPr>
              <w:rPr>
                <w:b/>
              </w:rPr>
            </w:pPr>
          </w:p>
        </w:tc>
      </w:tr>
    </w:tbl>
    <w:p w:rsidR="002446A3" w:rsidRDefault="002446A3" w:rsidP="002446A3">
      <w:pPr>
        <w:rPr>
          <w:b/>
        </w:rPr>
      </w:pPr>
    </w:p>
    <w:p w:rsidR="002446A3" w:rsidRDefault="002446A3" w:rsidP="002446A3">
      <w:pPr>
        <w:rPr>
          <w:b/>
        </w:rPr>
      </w:pPr>
    </w:p>
    <w:p w:rsidR="0004323F" w:rsidRDefault="0004323F" w:rsidP="002446A3">
      <w:pPr>
        <w:rPr>
          <w:b/>
        </w:rPr>
      </w:pPr>
    </w:p>
    <w:p w:rsidR="0004323F" w:rsidRDefault="0004323F" w:rsidP="002446A3">
      <w:pPr>
        <w:rPr>
          <w:b/>
        </w:rPr>
      </w:pPr>
      <w:r>
        <w:rPr>
          <w:b/>
        </w:rPr>
        <w:t xml:space="preserve">Approval: </w:t>
      </w:r>
      <w:sdt>
        <w:sdtPr>
          <w:rPr>
            <w:b/>
          </w:rPr>
          <w:id w:val="1424377965"/>
          <w:placeholder>
            <w:docPart w:val="B9F803966D95442AB1592DFC509F8BA7"/>
          </w:placeholder>
          <w:showingPlcHdr/>
          <w:dropDownList>
            <w:listItem w:value="Choose an item."/>
            <w:listItem w:displayText="Approved" w:value="Approved"/>
            <w:listItem w:displayText="Not Approved" w:value="Not Approved"/>
          </w:dropDownList>
        </w:sdtPr>
        <w:sdtEndPr/>
        <w:sdtContent>
          <w:r w:rsidRPr="001C7227">
            <w:rPr>
              <w:rStyle w:val="PlaceholderText"/>
            </w:rPr>
            <w:t>Choose an item.</w:t>
          </w:r>
        </w:sdtContent>
      </w:sdt>
    </w:p>
    <w:tbl>
      <w:tblPr>
        <w:tblStyle w:val="TableGrid"/>
        <w:tblW w:w="0" w:type="auto"/>
        <w:tblLook w:val="04A0" w:firstRow="1" w:lastRow="0" w:firstColumn="1" w:lastColumn="0" w:noHBand="0" w:noVBand="1"/>
      </w:tblPr>
      <w:tblGrid>
        <w:gridCol w:w="1242"/>
        <w:gridCol w:w="8000"/>
      </w:tblGrid>
      <w:tr w:rsidR="0004323F" w:rsidTr="0004323F">
        <w:tc>
          <w:tcPr>
            <w:tcW w:w="1242" w:type="dxa"/>
            <w:tcBorders>
              <w:top w:val="nil"/>
              <w:left w:val="nil"/>
              <w:bottom w:val="nil"/>
              <w:right w:val="nil"/>
            </w:tcBorders>
          </w:tcPr>
          <w:p w:rsidR="0004323F" w:rsidRDefault="0004323F">
            <w:pPr>
              <w:rPr>
                <w:b/>
              </w:rPr>
            </w:pPr>
            <w:r>
              <w:rPr>
                <w:b/>
              </w:rPr>
              <w:t>Signature:</w:t>
            </w:r>
          </w:p>
        </w:tc>
        <w:tc>
          <w:tcPr>
            <w:tcW w:w="8000" w:type="dxa"/>
            <w:tcBorders>
              <w:top w:val="nil"/>
              <w:left w:val="nil"/>
              <w:bottom w:val="single" w:sz="4" w:space="0" w:color="auto"/>
              <w:right w:val="nil"/>
            </w:tcBorders>
          </w:tcPr>
          <w:p w:rsidR="0004323F" w:rsidRDefault="0004323F">
            <w:pPr>
              <w:rPr>
                <w:b/>
              </w:rPr>
            </w:pPr>
          </w:p>
        </w:tc>
      </w:tr>
    </w:tbl>
    <w:p w:rsidR="00DE3EF5" w:rsidRDefault="00DE3EF5">
      <w:pPr>
        <w:rPr>
          <w:b/>
        </w:rPr>
      </w:pPr>
      <w:r>
        <w:rPr>
          <w:b/>
        </w:rPr>
        <w:br w:type="page"/>
      </w:r>
    </w:p>
    <w:p w:rsidR="00DE3EF5" w:rsidRPr="00311DF1" w:rsidRDefault="00DE3EF5" w:rsidP="00DE3EF5">
      <w:pPr>
        <w:spacing w:after="0" w:line="360" w:lineRule="auto"/>
        <w:rPr>
          <w:b/>
        </w:rPr>
      </w:pPr>
      <w:r w:rsidRPr="00311DF1">
        <w:rPr>
          <w:b/>
        </w:rPr>
        <w:lastRenderedPageBreak/>
        <w:t xml:space="preserve">Guidelines for Completing the HEAR Activity </w:t>
      </w:r>
      <w:r>
        <w:rPr>
          <w:b/>
        </w:rPr>
        <w:t>Proposal</w:t>
      </w:r>
      <w:r w:rsidRPr="00311DF1">
        <w:rPr>
          <w:b/>
        </w:rPr>
        <w:t xml:space="preserve"> Form</w:t>
      </w:r>
    </w:p>
    <w:p w:rsidR="00DE3EF5" w:rsidRPr="00311DF1" w:rsidRDefault="00DE3EF5" w:rsidP="00DE3EF5">
      <w:pPr>
        <w:spacing w:after="0" w:line="360" w:lineRule="auto"/>
        <w:rPr>
          <w:b/>
        </w:rPr>
      </w:pPr>
    </w:p>
    <w:p w:rsidR="00DE3EF5" w:rsidRDefault="00DE3EF5" w:rsidP="00DE3EF5">
      <w:pPr>
        <w:spacing w:after="0" w:line="360" w:lineRule="auto"/>
        <w:rPr>
          <w:b/>
        </w:rPr>
      </w:pPr>
    </w:p>
    <w:p w:rsidR="00DE3EF5" w:rsidRPr="00311DF1" w:rsidRDefault="00DE3EF5" w:rsidP="00DE3EF5">
      <w:pPr>
        <w:spacing w:after="0" w:line="360" w:lineRule="auto"/>
        <w:rPr>
          <w:b/>
        </w:rPr>
      </w:pPr>
      <w:bookmarkStart w:id="2" w:name="ActivityName"/>
      <w:r w:rsidRPr="00311DF1">
        <w:rPr>
          <w:b/>
        </w:rPr>
        <w:t>Activity Name</w:t>
      </w:r>
      <w:r w:rsidR="008518DA">
        <w:rPr>
          <w:b/>
        </w:rPr>
        <w:t xml:space="preserve"> </w:t>
      </w:r>
      <w:hyperlink w:anchor="Form" w:history="1">
        <w:r w:rsidR="008518DA" w:rsidRPr="008518DA">
          <w:rPr>
            <w:rStyle w:val="Hyperlink"/>
            <w:sz w:val="20"/>
          </w:rPr>
          <w:t>[back]</w:t>
        </w:r>
      </w:hyperlink>
      <w:r w:rsidR="008518DA">
        <w:rPr>
          <w:b/>
        </w:rPr>
        <w:t xml:space="preserve"> </w:t>
      </w:r>
    </w:p>
    <w:bookmarkEnd w:id="2"/>
    <w:p w:rsidR="00DE3EF5" w:rsidRPr="00311DF1" w:rsidRDefault="00DE3EF5" w:rsidP="00DE3EF5">
      <w:pPr>
        <w:spacing w:after="0" w:line="360" w:lineRule="auto"/>
      </w:pPr>
      <w:r w:rsidRPr="00311DF1">
        <w:t>Activity refers to any award, prize or activity that is being proposed for inclusion in 6.1 of the HEAR    e.g. Students as Researchers. It is also is the headline that will be displayed in Section 6.1 of the HEAR, for all students who meet the criteria for gaining recognition of the activity.</w:t>
      </w:r>
    </w:p>
    <w:p w:rsidR="00DE3EF5" w:rsidRDefault="00DE3EF5" w:rsidP="00DE3EF5">
      <w:pPr>
        <w:spacing w:after="0" w:line="360" w:lineRule="auto"/>
        <w:rPr>
          <w:b/>
        </w:rPr>
      </w:pPr>
    </w:p>
    <w:p w:rsidR="00DE3EF5" w:rsidRPr="00311DF1" w:rsidRDefault="00DE3EF5" w:rsidP="00DE3EF5">
      <w:pPr>
        <w:spacing w:after="0" w:line="360" w:lineRule="auto"/>
        <w:rPr>
          <w:b/>
        </w:rPr>
      </w:pPr>
      <w:bookmarkStart w:id="3" w:name="ActivityVerifier"/>
      <w:r w:rsidRPr="00311DF1">
        <w:rPr>
          <w:b/>
        </w:rPr>
        <w:t>Activity Verifier</w:t>
      </w:r>
      <w:r w:rsidR="008518DA">
        <w:rPr>
          <w:b/>
        </w:rPr>
        <w:t xml:space="preserve"> </w:t>
      </w:r>
      <w:hyperlink w:anchor="Form" w:history="1">
        <w:r w:rsidR="008518DA" w:rsidRPr="008518DA">
          <w:rPr>
            <w:rStyle w:val="Hyperlink"/>
            <w:sz w:val="20"/>
          </w:rPr>
          <w:t>[back]</w:t>
        </w:r>
      </w:hyperlink>
    </w:p>
    <w:bookmarkEnd w:id="3"/>
    <w:p w:rsidR="00DE3EF5" w:rsidRPr="00311DF1" w:rsidRDefault="00DE3EF5" w:rsidP="00DE3EF5">
      <w:pPr>
        <w:spacing w:after="0" w:line="360" w:lineRule="auto"/>
      </w:pPr>
      <w:r w:rsidRPr="00311DF1">
        <w:t>The Activity Verifier should be defined as a single staff role (e.g. Head of Section, Director of Programme</w:t>
      </w:r>
      <w:r>
        <w:t xml:space="preserve">, </w:t>
      </w:r>
      <w:proofErr w:type="gramStart"/>
      <w:r>
        <w:t>Sabbatical</w:t>
      </w:r>
      <w:proofErr w:type="gramEnd"/>
      <w:r>
        <w:t xml:space="preserve"> </w:t>
      </w:r>
      <w:proofErr w:type="spellStart"/>
      <w:r>
        <w:t>Officer</w:t>
      </w:r>
      <w:r w:rsidRPr="00311DF1">
        <w:t>X</w:t>
      </w:r>
      <w:proofErr w:type="spellEnd"/>
      <w:r w:rsidRPr="00311DF1">
        <w:t>) plus the name and email address of the current post-holder and the Faculty</w:t>
      </w:r>
      <w:r>
        <w:t xml:space="preserve">, </w:t>
      </w:r>
      <w:r w:rsidRPr="00311DF1">
        <w:t xml:space="preserve">Directorate </w:t>
      </w:r>
      <w:r>
        <w:t xml:space="preserve">or Students Union </w:t>
      </w:r>
      <w:r w:rsidRPr="00311DF1">
        <w:t>with which the activity is most closely associated.</w:t>
      </w:r>
    </w:p>
    <w:p w:rsidR="00DE3EF5" w:rsidRPr="00311DF1" w:rsidRDefault="00DE3EF5" w:rsidP="00DE3EF5">
      <w:pPr>
        <w:spacing w:after="0" w:line="360" w:lineRule="auto"/>
        <w:rPr>
          <w:b/>
        </w:rPr>
      </w:pPr>
    </w:p>
    <w:p w:rsidR="00DE3EF5" w:rsidRPr="00311DF1" w:rsidRDefault="00DE3EF5" w:rsidP="00DE3EF5">
      <w:pPr>
        <w:spacing w:after="0" w:line="360" w:lineRule="auto"/>
      </w:pPr>
      <w:r w:rsidRPr="00311DF1">
        <w:t>This person will be responsible</w:t>
      </w:r>
      <w:r>
        <w:rPr>
          <w:rStyle w:val="FootnoteReference"/>
        </w:rPr>
        <w:footnoteReference w:id="1"/>
      </w:r>
      <w:r w:rsidRPr="00311DF1">
        <w:t xml:space="preserve"> for the following:</w:t>
      </w:r>
    </w:p>
    <w:p w:rsidR="00DE3EF5" w:rsidRPr="00311DF1" w:rsidRDefault="00DE3EF5" w:rsidP="00DE3EF5">
      <w:pPr>
        <w:pStyle w:val="ListParagraph"/>
        <w:numPr>
          <w:ilvl w:val="0"/>
          <w:numId w:val="1"/>
        </w:numPr>
        <w:spacing w:after="0" w:line="360" w:lineRule="auto"/>
      </w:pPr>
      <w:r w:rsidRPr="00311DF1">
        <w:t>Submitting the activity to the HEAR panel for approval</w:t>
      </w:r>
    </w:p>
    <w:p w:rsidR="00DE3EF5" w:rsidRPr="00311DF1" w:rsidRDefault="00DE3EF5" w:rsidP="00DE3EF5">
      <w:pPr>
        <w:pStyle w:val="ListParagraph"/>
        <w:numPr>
          <w:ilvl w:val="0"/>
          <w:numId w:val="1"/>
        </w:numPr>
        <w:spacing w:after="0" w:line="360" w:lineRule="auto"/>
      </w:pPr>
      <w:r w:rsidRPr="00311DF1">
        <w:t>Providing information to students about the activity</w:t>
      </w:r>
    </w:p>
    <w:p w:rsidR="00DE3EF5" w:rsidRPr="00311DF1" w:rsidRDefault="00DE3EF5" w:rsidP="00DE3EF5">
      <w:pPr>
        <w:pStyle w:val="ListParagraph"/>
        <w:numPr>
          <w:ilvl w:val="0"/>
          <w:numId w:val="1"/>
        </w:numPr>
        <w:spacing w:after="0" w:line="360" w:lineRule="auto"/>
      </w:pPr>
      <w:r w:rsidRPr="00311DF1">
        <w:t>Verifying that students have completed the activity to the threshold level</w:t>
      </w:r>
    </w:p>
    <w:p w:rsidR="00DE3EF5" w:rsidRDefault="00DE3EF5" w:rsidP="00DE3EF5">
      <w:pPr>
        <w:pStyle w:val="ListParagraph"/>
        <w:numPr>
          <w:ilvl w:val="0"/>
          <w:numId w:val="1"/>
        </w:numPr>
        <w:spacing w:after="0" w:line="360" w:lineRule="auto"/>
      </w:pPr>
      <w:r w:rsidRPr="00311DF1">
        <w:t>Uploading activity data into the student record</w:t>
      </w:r>
    </w:p>
    <w:p w:rsidR="00DE3EF5" w:rsidRPr="00311DF1" w:rsidRDefault="00DE3EF5" w:rsidP="00DE3EF5">
      <w:pPr>
        <w:pStyle w:val="ListParagraph"/>
        <w:numPr>
          <w:ilvl w:val="0"/>
          <w:numId w:val="1"/>
        </w:numPr>
        <w:spacing w:after="0" w:line="360" w:lineRule="auto"/>
      </w:pPr>
      <w:r>
        <w:t>Where v</w:t>
      </w:r>
      <w:r w:rsidRPr="00D06605">
        <w:t>erifi</w:t>
      </w:r>
      <w:r>
        <w:t xml:space="preserve">cation is </w:t>
      </w:r>
      <w:r w:rsidRPr="00D06605">
        <w:t>rel</w:t>
      </w:r>
      <w:r>
        <w:t>iant</w:t>
      </w:r>
      <w:r w:rsidRPr="00D06605">
        <w:t xml:space="preserve"> on information provided by external partners, in order to confirm students’ completion of HEAR criteria, ensure that external partners are aware of the need to communicate all issues/concerns regarding student engagement</w:t>
      </w:r>
    </w:p>
    <w:p w:rsidR="00DE3EF5" w:rsidRDefault="00DE3EF5" w:rsidP="00DE3EF5">
      <w:pPr>
        <w:spacing w:after="0" w:line="360" w:lineRule="auto"/>
        <w:rPr>
          <w:b/>
        </w:rPr>
      </w:pPr>
    </w:p>
    <w:p w:rsidR="00DE3EF5" w:rsidRDefault="00DE3EF5" w:rsidP="00DE3EF5">
      <w:pPr>
        <w:spacing w:after="0" w:line="360" w:lineRule="auto"/>
        <w:rPr>
          <w:b/>
        </w:rPr>
      </w:pPr>
    </w:p>
    <w:p w:rsidR="00DE3EF5" w:rsidRPr="00311DF1" w:rsidRDefault="00DE3EF5" w:rsidP="00DE3EF5">
      <w:pPr>
        <w:spacing w:after="0" w:line="360" w:lineRule="auto"/>
        <w:rPr>
          <w:b/>
        </w:rPr>
      </w:pPr>
      <w:bookmarkStart w:id="4" w:name="StudentEnquiriesEmail"/>
      <w:r w:rsidRPr="00311DF1">
        <w:rPr>
          <w:b/>
        </w:rPr>
        <w:t>Student Enquiries Email</w:t>
      </w:r>
      <w:r w:rsidR="008518DA">
        <w:rPr>
          <w:b/>
        </w:rPr>
        <w:t xml:space="preserve"> </w:t>
      </w:r>
      <w:hyperlink w:anchor="Form" w:history="1">
        <w:r w:rsidR="008518DA" w:rsidRPr="008518DA">
          <w:rPr>
            <w:rStyle w:val="Hyperlink"/>
            <w:sz w:val="20"/>
          </w:rPr>
          <w:t>[back]</w:t>
        </w:r>
      </w:hyperlink>
    </w:p>
    <w:bookmarkEnd w:id="4"/>
    <w:p w:rsidR="00DE3EF5" w:rsidRPr="00311DF1" w:rsidRDefault="00DE3EF5" w:rsidP="00DE3EF5">
      <w:pPr>
        <w:spacing w:after="0" w:line="360" w:lineRule="auto"/>
      </w:pPr>
      <w:r w:rsidRPr="00311DF1">
        <w:t>Email address that students should use if they have queries or want to request more information about the activity. This will be included in the activity information available in the online database of verifiable extra-curricular activities.</w:t>
      </w:r>
    </w:p>
    <w:p w:rsidR="00DE3EF5" w:rsidRDefault="00DE3EF5" w:rsidP="00DE3EF5">
      <w:pPr>
        <w:spacing w:after="0" w:line="360" w:lineRule="auto"/>
        <w:rPr>
          <w:b/>
        </w:rPr>
      </w:pPr>
    </w:p>
    <w:p w:rsidR="00DE3EF5" w:rsidRPr="00311DF1" w:rsidRDefault="00DE3EF5" w:rsidP="00DE3EF5">
      <w:pPr>
        <w:spacing w:after="0" w:line="360" w:lineRule="auto"/>
        <w:rPr>
          <w:b/>
        </w:rPr>
      </w:pPr>
      <w:bookmarkStart w:id="5" w:name="ActivityWebsite"/>
      <w:r w:rsidRPr="00311DF1">
        <w:rPr>
          <w:b/>
        </w:rPr>
        <w:t>Activity Website</w:t>
      </w:r>
      <w:r w:rsidR="008518DA">
        <w:rPr>
          <w:b/>
        </w:rPr>
        <w:t xml:space="preserve"> </w:t>
      </w:r>
      <w:hyperlink w:anchor="Form" w:history="1">
        <w:r w:rsidR="008518DA" w:rsidRPr="008518DA">
          <w:rPr>
            <w:rStyle w:val="Hyperlink"/>
            <w:sz w:val="20"/>
          </w:rPr>
          <w:t>[back]</w:t>
        </w:r>
      </w:hyperlink>
    </w:p>
    <w:bookmarkEnd w:id="5"/>
    <w:p w:rsidR="00DE3EF5" w:rsidRPr="00311DF1" w:rsidRDefault="00DE3EF5" w:rsidP="00DE3EF5">
      <w:pPr>
        <w:spacing w:after="0" w:line="360" w:lineRule="auto"/>
      </w:pPr>
      <w:proofErr w:type="gramStart"/>
      <w:r w:rsidRPr="00311DF1">
        <w:t>URL of a web page where more information about the activity can be found.</w:t>
      </w:r>
      <w:proofErr w:type="gramEnd"/>
      <w:r w:rsidRPr="00311DF1">
        <w:t xml:space="preserve"> This will be included in the activity information available in the online database of verifiable extra-curricular activities </w:t>
      </w:r>
    </w:p>
    <w:p w:rsidR="00DE3EF5" w:rsidRPr="00311DF1" w:rsidRDefault="00DE3EF5" w:rsidP="00DE3EF5">
      <w:pPr>
        <w:spacing w:after="0" w:line="360" w:lineRule="auto"/>
        <w:rPr>
          <w:b/>
        </w:rPr>
      </w:pPr>
      <w:bookmarkStart w:id="6" w:name="ActivityDescription"/>
      <w:r w:rsidRPr="00311DF1">
        <w:rPr>
          <w:b/>
        </w:rPr>
        <w:t>Activity Description</w:t>
      </w:r>
      <w:r w:rsidR="008518DA">
        <w:rPr>
          <w:b/>
        </w:rPr>
        <w:t xml:space="preserve"> </w:t>
      </w:r>
      <w:hyperlink w:anchor="Form" w:history="1">
        <w:r w:rsidR="008518DA" w:rsidRPr="008518DA">
          <w:rPr>
            <w:rStyle w:val="Hyperlink"/>
            <w:sz w:val="20"/>
          </w:rPr>
          <w:t>[back]</w:t>
        </w:r>
      </w:hyperlink>
    </w:p>
    <w:bookmarkEnd w:id="6"/>
    <w:p w:rsidR="00DE3EF5" w:rsidRPr="00311DF1" w:rsidRDefault="00DE3EF5" w:rsidP="00DE3EF5">
      <w:pPr>
        <w:spacing w:after="0" w:line="360" w:lineRule="auto"/>
      </w:pPr>
      <w:r w:rsidRPr="00311DF1">
        <w:lastRenderedPageBreak/>
        <w:t xml:space="preserve">The activity description will be used in following ways: </w:t>
      </w:r>
    </w:p>
    <w:p w:rsidR="00DE3EF5" w:rsidRPr="00311DF1" w:rsidRDefault="00DE3EF5" w:rsidP="00DE3EF5">
      <w:pPr>
        <w:pStyle w:val="ListParagraph"/>
        <w:numPr>
          <w:ilvl w:val="0"/>
          <w:numId w:val="2"/>
        </w:numPr>
        <w:spacing w:after="0" w:line="360" w:lineRule="auto"/>
      </w:pPr>
      <w:r w:rsidRPr="00311DF1">
        <w:t>Displayed in 6.1 of the HEAR to describe the activity</w:t>
      </w:r>
    </w:p>
    <w:p w:rsidR="00DE3EF5" w:rsidRPr="00311DF1" w:rsidRDefault="00DE3EF5" w:rsidP="00DE3EF5">
      <w:pPr>
        <w:pStyle w:val="ListParagraph"/>
        <w:numPr>
          <w:ilvl w:val="0"/>
          <w:numId w:val="2"/>
        </w:numPr>
        <w:spacing w:after="0" w:line="360" w:lineRule="auto"/>
      </w:pPr>
      <w:r w:rsidRPr="00311DF1">
        <w:t>For publicity purposes for students</w:t>
      </w:r>
    </w:p>
    <w:p w:rsidR="00DE3EF5" w:rsidRPr="00311DF1" w:rsidRDefault="00DE3EF5" w:rsidP="00DE3EF5">
      <w:pPr>
        <w:spacing w:after="0" w:line="360" w:lineRule="auto"/>
      </w:pPr>
    </w:p>
    <w:p w:rsidR="00DE3EF5" w:rsidRPr="00311DF1" w:rsidRDefault="00DE3EF5" w:rsidP="00DE3EF5">
      <w:pPr>
        <w:spacing w:after="0" w:line="360" w:lineRule="auto"/>
      </w:pPr>
      <w:r w:rsidRPr="00311DF1">
        <w:t xml:space="preserve">It should give a general </w:t>
      </w:r>
      <w:r>
        <w:t xml:space="preserve">but concise </w:t>
      </w:r>
      <w:r w:rsidRPr="00311DF1">
        <w:t>overview of</w:t>
      </w:r>
      <w:r>
        <w:t xml:space="preserve"> the proposed</w:t>
      </w:r>
      <w:r w:rsidRPr="00311DF1">
        <w:t xml:space="preserve"> activity</w:t>
      </w:r>
      <w:r>
        <w:t xml:space="preserve"> and a summary of the completion criteria required to achieve verification</w:t>
      </w:r>
      <w:r w:rsidRPr="00311DF1">
        <w:t>. Where possible, statements should make explicit any skills required/developed by students undertaking the activity, using the language of the York St John graduate attributes where useful/appropriate.</w:t>
      </w:r>
      <w:r>
        <w:t xml:space="preserve"> (</w:t>
      </w:r>
      <w:proofErr w:type="gramStart"/>
      <w:r>
        <w:t>word</w:t>
      </w:r>
      <w:proofErr w:type="gramEnd"/>
      <w:r>
        <w:t xml:space="preserve"> limit-discuss with MJ)</w:t>
      </w:r>
    </w:p>
    <w:p w:rsidR="00DE3EF5" w:rsidRPr="00311DF1" w:rsidRDefault="00DE3EF5" w:rsidP="00DE3EF5">
      <w:pPr>
        <w:spacing w:after="0" w:line="360" w:lineRule="auto"/>
      </w:pPr>
      <w:r w:rsidRPr="00311DF1">
        <w:t>See box 1 for an example.</w:t>
      </w:r>
    </w:p>
    <w:p w:rsidR="00DE3EF5" w:rsidRPr="00311DF1" w:rsidRDefault="00DE3EF5" w:rsidP="00DE3EF5">
      <w:pPr>
        <w:spacing w:after="0" w:line="360" w:lineRule="auto"/>
      </w:pPr>
      <w:r w:rsidRPr="00311DF1">
        <w:rPr>
          <w:noProof/>
          <w:lang w:eastAsia="zh-CN"/>
        </w:rPr>
        <mc:AlternateContent>
          <mc:Choice Requires="wps">
            <w:drawing>
              <wp:anchor distT="0" distB="0" distL="114300" distR="114300" simplePos="0" relativeHeight="251661312" behindDoc="0" locked="0" layoutInCell="1" allowOverlap="1" wp14:anchorId="3E1ADD0E" wp14:editId="279F448B">
                <wp:simplePos x="0" y="0"/>
                <wp:positionH relativeFrom="column">
                  <wp:posOffset>0</wp:posOffset>
                </wp:positionH>
                <wp:positionV relativeFrom="paragraph">
                  <wp:posOffset>104140</wp:posOffset>
                </wp:positionV>
                <wp:extent cx="5353050" cy="1403985"/>
                <wp:effectExtent l="0" t="0" r="1905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403985"/>
                        </a:xfrm>
                        <a:prstGeom prst="rect">
                          <a:avLst/>
                        </a:prstGeom>
                        <a:solidFill>
                          <a:srgbClr val="FFFFFF"/>
                        </a:solidFill>
                        <a:ln w="9525">
                          <a:solidFill>
                            <a:srgbClr val="000000"/>
                          </a:solidFill>
                          <a:miter lim="800000"/>
                          <a:headEnd/>
                          <a:tailEnd/>
                        </a:ln>
                      </wps:spPr>
                      <wps:txbx>
                        <w:txbxContent>
                          <w:p w:rsidR="00DE3EF5" w:rsidRPr="00311DF1" w:rsidRDefault="00DE3EF5" w:rsidP="00DE3EF5">
                            <w:pPr>
                              <w:pStyle w:val="normal1"/>
                              <w:rPr>
                                <w:rFonts w:asciiTheme="minorHAnsi" w:hAnsiTheme="minorHAnsi"/>
                                <w:sz w:val="22"/>
                                <w:szCs w:val="22"/>
                              </w:rPr>
                            </w:pPr>
                            <w:r w:rsidRPr="00311DF1">
                              <w:rPr>
                                <w:rFonts w:asciiTheme="minorHAnsi" w:hAnsiTheme="minorHAnsi"/>
                                <w:sz w:val="22"/>
                                <w:szCs w:val="22"/>
                                <w:lang w:val="en"/>
                              </w:rPr>
                              <w:t>The Students as Researchers Scheme gives York St John students the opportunity to carry out research alongside members of staff. The primary aim of the scheme is to engage undergraduate students and staff in collaborative research projects, providing the opportunity for students to directly</w:t>
                            </w:r>
                            <w:r>
                              <w:rPr>
                                <w:rFonts w:asciiTheme="minorHAnsi" w:hAnsiTheme="minorHAnsi"/>
                                <w:sz w:val="22"/>
                                <w:szCs w:val="22"/>
                                <w:lang w:val="en"/>
                              </w:rPr>
                              <w:t xml:space="preserve"> investigate new problems and stimulate a passion for learning. It requires students to be independent and self-directed.  </w:t>
                            </w:r>
                            <w:r w:rsidRPr="00311DF1">
                              <w:rPr>
                                <w:rFonts w:asciiTheme="minorHAnsi" w:hAnsiTheme="minorHAnsi"/>
                                <w:sz w:val="22"/>
                                <w:szCs w:val="22"/>
                                <w:lang w:val="en"/>
                              </w:rPr>
                              <w:t xml:space="preserve">Depending on the project, </w:t>
                            </w:r>
                            <w:r>
                              <w:rPr>
                                <w:rFonts w:asciiTheme="minorHAnsi" w:hAnsiTheme="minorHAnsi"/>
                                <w:sz w:val="22"/>
                                <w:szCs w:val="22"/>
                                <w:lang w:val="en"/>
                              </w:rPr>
                              <w:t>students</w:t>
                            </w:r>
                            <w:r w:rsidRPr="00311DF1">
                              <w:rPr>
                                <w:rFonts w:asciiTheme="minorHAnsi" w:hAnsiTheme="minorHAnsi"/>
                                <w:sz w:val="22"/>
                                <w:szCs w:val="22"/>
                                <w:lang w:val="en"/>
                              </w:rPr>
                              <w:t xml:space="preserve"> may be involved in the collection and analysis of data, transcription, conducting interviews or focus groups, writing up findings and attending conferences.</w:t>
                            </w:r>
                            <w:r>
                              <w:rPr>
                                <w:rFonts w:asciiTheme="minorHAnsi" w:hAnsiTheme="minorHAnsi"/>
                                <w:sz w:val="22"/>
                                <w:szCs w:val="22"/>
                                <w:lang w:val="en"/>
                              </w:rPr>
                              <w:t xml:space="preserve"> Students who complete this activity will have fulfilled a minimum of 40 hours of research assistant work and submitted a 500 word reflective account of their 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8.2pt;width:42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">
                <v:textbox style="mso-fit-shape-to-text:t">
                  <w:txbxContent>
                    <w:p w:rsidR="00DE3EF5" w:rsidRPr="00311DF1" w:rsidRDefault="00DE3EF5" w:rsidP="00DE3EF5">
                      <w:pPr>
                        <w:pStyle w:val="normal1"/>
                        <w:rPr>
                          <w:rFonts w:asciiTheme="minorHAnsi" w:hAnsiTheme="minorHAnsi"/>
                          <w:sz w:val="22"/>
                          <w:szCs w:val="22"/>
                        </w:rPr>
                      </w:pPr>
                      <w:r w:rsidRPr="00311DF1">
                        <w:rPr>
                          <w:rFonts w:asciiTheme="minorHAnsi" w:hAnsiTheme="minorHAnsi"/>
                          <w:sz w:val="22"/>
                          <w:szCs w:val="22"/>
                          <w:lang w:val="en"/>
                        </w:rPr>
                        <w:t>The Students as Researchers Scheme gives York St John students the opportunity to carry out research alongside members of staff. The primary aim of the scheme is to engage undergraduate students and staff in collaborative research projects, providing the opportunity for students to directly</w:t>
                      </w:r>
                      <w:r>
                        <w:rPr>
                          <w:rFonts w:asciiTheme="minorHAnsi" w:hAnsiTheme="minorHAnsi"/>
                          <w:sz w:val="22"/>
                          <w:szCs w:val="22"/>
                          <w:lang w:val="en"/>
                        </w:rPr>
                        <w:t xml:space="preserve"> investigate new problems and stimulate a passion for learning. It requires students to be independent and self-directed.  </w:t>
                      </w:r>
                      <w:r w:rsidRPr="00311DF1">
                        <w:rPr>
                          <w:rFonts w:asciiTheme="minorHAnsi" w:hAnsiTheme="minorHAnsi"/>
                          <w:sz w:val="22"/>
                          <w:szCs w:val="22"/>
                          <w:lang w:val="en"/>
                        </w:rPr>
                        <w:t xml:space="preserve">Depending on the project, </w:t>
                      </w:r>
                      <w:r>
                        <w:rPr>
                          <w:rFonts w:asciiTheme="minorHAnsi" w:hAnsiTheme="minorHAnsi"/>
                          <w:sz w:val="22"/>
                          <w:szCs w:val="22"/>
                          <w:lang w:val="en"/>
                        </w:rPr>
                        <w:t>students</w:t>
                      </w:r>
                      <w:r w:rsidRPr="00311DF1">
                        <w:rPr>
                          <w:rFonts w:asciiTheme="minorHAnsi" w:hAnsiTheme="minorHAnsi"/>
                          <w:sz w:val="22"/>
                          <w:szCs w:val="22"/>
                          <w:lang w:val="en"/>
                        </w:rPr>
                        <w:t xml:space="preserve"> may be involved in the collection and analysis of data, transcription, conducting interviews or focus groups, writing up findings and attending conferences.</w:t>
                      </w:r>
                      <w:r>
                        <w:rPr>
                          <w:rFonts w:asciiTheme="minorHAnsi" w:hAnsiTheme="minorHAnsi"/>
                          <w:sz w:val="22"/>
                          <w:szCs w:val="22"/>
                          <w:lang w:val="en"/>
                        </w:rPr>
                        <w:t xml:space="preserve"> Students who complete this activity will have fulfilled a minimum of 40 hours of research assistant work and submitted a 500 word reflective account of their experience.</w:t>
                      </w:r>
                    </w:p>
                  </w:txbxContent>
                </v:textbox>
              </v:shape>
            </w:pict>
          </mc:Fallback>
        </mc:AlternateContent>
      </w:r>
    </w:p>
    <w:p w:rsidR="00DE3EF5" w:rsidRPr="00311DF1" w:rsidRDefault="00DE3EF5" w:rsidP="00DE3EF5">
      <w:pPr>
        <w:spacing w:after="0" w:line="360" w:lineRule="auto"/>
      </w:pPr>
    </w:p>
    <w:p w:rsidR="00DE3EF5" w:rsidRPr="00311DF1" w:rsidRDefault="00DE3EF5" w:rsidP="00DE3EF5">
      <w:pPr>
        <w:spacing w:after="0" w:line="360" w:lineRule="auto"/>
      </w:pPr>
    </w:p>
    <w:p w:rsidR="00DE3EF5" w:rsidRPr="00311DF1" w:rsidRDefault="00DE3EF5" w:rsidP="00DE3EF5">
      <w:pPr>
        <w:spacing w:after="0" w:line="360" w:lineRule="auto"/>
      </w:pPr>
    </w:p>
    <w:p w:rsidR="00DE3EF5" w:rsidRPr="00311DF1" w:rsidRDefault="00DE3EF5" w:rsidP="00DE3EF5">
      <w:pPr>
        <w:spacing w:after="0" w:line="360" w:lineRule="auto"/>
      </w:pPr>
    </w:p>
    <w:p w:rsidR="00DE3EF5" w:rsidRPr="00311DF1" w:rsidRDefault="00DE3EF5" w:rsidP="00DE3EF5">
      <w:pPr>
        <w:spacing w:after="0" w:line="360" w:lineRule="auto"/>
      </w:pPr>
    </w:p>
    <w:p w:rsidR="00DE3EF5" w:rsidRPr="00311DF1" w:rsidRDefault="00DE3EF5" w:rsidP="00DE3EF5">
      <w:pPr>
        <w:spacing w:after="0" w:line="360" w:lineRule="auto"/>
      </w:pPr>
    </w:p>
    <w:p w:rsidR="00DE3EF5" w:rsidRPr="00311DF1" w:rsidRDefault="00DE3EF5" w:rsidP="00DE3EF5">
      <w:pPr>
        <w:spacing w:after="0" w:line="360" w:lineRule="auto"/>
      </w:pPr>
    </w:p>
    <w:p w:rsidR="00DE3EF5" w:rsidRPr="00311DF1" w:rsidRDefault="00DE3EF5" w:rsidP="00DE3EF5">
      <w:pPr>
        <w:spacing w:after="0" w:line="360" w:lineRule="auto"/>
        <w:rPr>
          <w:b/>
        </w:rPr>
      </w:pPr>
    </w:p>
    <w:p w:rsidR="00DE3EF5" w:rsidRPr="00311DF1" w:rsidRDefault="00DE3EF5" w:rsidP="00DE3EF5">
      <w:pPr>
        <w:spacing w:after="0" w:line="360" w:lineRule="auto"/>
        <w:rPr>
          <w:b/>
        </w:rPr>
      </w:pPr>
    </w:p>
    <w:p w:rsidR="00DE3EF5" w:rsidRDefault="00DE3EF5" w:rsidP="00DE3EF5">
      <w:pPr>
        <w:spacing w:after="0" w:line="360" w:lineRule="auto"/>
        <w:rPr>
          <w:b/>
        </w:rPr>
      </w:pPr>
    </w:p>
    <w:p w:rsidR="00DE3EF5" w:rsidRPr="00311DF1" w:rsidRDefault="00DE3EF5" w:rsidP="00DE3EF5">
      <w:pPr>
        <w:spacing w:after="0" w:line="360" w:lineRule="auto"/>
        <w:rPr>
          <w:b/>
        </w:rPr>
      </w:pPr>
      <w:bookmarkStart w:id="7" w:name="CompletionCriteria"/>
      <w:r w:rsidRPr="00311DF1">
        <w:rPr>
          <w:b/>
        </w:rPr>
        <w:t>Completion Criteria</w:t>
      </w:r>
      <w:r w:rsidR="008518DA" w:rsidRPr="008518DA">
        <w:rPr>
          <w:sz w:val="20"/>
        </w:rPr>
        <w:t xml:space="preserve"> </w:t>
      </w:r>
      <w:hyperlink w:anchor="Form" w:history="1">
        <w:r w:rsidR="008518DA" w:rsidRPr="00DB4C88">
          <w:rPr>
            <w:rStyle w:val="Hyperlink"/>
            <w:sz w:val="20"/>
          </w:rPr>
          <w:t>[back]</w:t>
        </w:r>
      </w:hyperlink>
    </w:p>
    <w:bookmarkEnd w:id="7"/>
    <w:p w:rsidR="00DE3EF5" w:rsidRDefault="00DE3EF5" w:rsidP="00DE3EF5">
      <w:pPr>
        <w:spacing w:after="0" w:line="360" w:lineRule="auto"/>
      </w:pPr>
      <w:r w:rsidRPr="00311DF1">
        <w:t xml:space="preserve">For verification purposes a set of criteria must be drawn up for each Activity, defining the minimum threshold levels to be attained in order for the activity to be recognised as ‘completed’. These will be used to determine </w:t>
      </w:r>
      <w:r>
        <w:t xml:space="preserve">if a </w:t>
      </w:r>
      <w:r w:rsidRPr="00311DF1">
        <w:t>student</w:t>
      </w:r>
      <w:r>
        <w:t xml:space="preserve"> </w:t>
      </w:r>
      <w:r w:rsidRPr="00311DF1">
        <w:t xml:space="preserve"> </w:t>
      </w:r>
      <w:r>
        <w:t>is</w:t>
      </w:r>
      <w:r w:rsidRPr="00311DF1">
        <w:t xml:space="preserve"> eligible for </w:t>
      </w:r>
      <w:r>
        <w:t xml:space="preserve">the activity to be included in their </w:t>
      </w:r>
      <w:r w:rsidRPr="00311DF1">
        <w:t xml:space="preserve">HEAR and should be based on </w:t>
      </w:r>
      <w:r w:rsidRPr="00311DF1">
        <w:rPr>
          <w:i/>
        </w:rPr>
        <w:t>objective and quantifiable outcomes</w:t>
      </w:r>
      <w:r w:rsidRPr="00311DF1">
        <w:t xml:space="preserve"> or achievement indicators only, e.g. a minimum number of hours /percentage of events attended, completion of</w:t>
      </w:r>
      <w:r>
        <w:t xml:space="preserve"> specific tasks or attendance at</w:t>
      </w:r>
      <w:r w:rsidRPr="00311DF1">
        <w:t xml:space="preserve"> specific events (e.g. induction training).</w:t>
      </w:r>
      <w:r>
        <w:t xml:space="preserve"> </w:t>
      </w:r>
      <w:r w:rsidRPr="00311DF1">
        <w:t>The same criteria will be used to determine whether or not students who withdraw from an activity prematurely are still eligible for recognition.</w:t>
      </w:r>
      <w:r>
        <w:t xml:space="preserve"> Activity proposers</w:t>
      </w:r>
      <w:r w:rsidRPr="00311DF1">
        <w:t xml:space="preserve"> should consider what is appropriate to expect of students in order for their engagement </w:t>
      </w:r>
      <w:r>
        <w:t xml:space="preserve">with the activity </w:t>
      </w:r>
      <w:r w:rsidRPr="00311DF1">
        <w:t xml:space="preserve">to be recognised officially. </w:t>
      </w:r>
    </w:p>
    <w:p w:rsidR="00DE3EF5" w:rsidRPr="00DE3EF5" w:rsidRDefault="00DE3EF5" w:rsidP="00DE3EF5">
      <w:pPr>
        <w:spacing w:after="0" w:line="360" w:lineRule="auto"/>
      </w:pPr>
      <w:r w:rsidRPr="00311DF1">
        <w:rPr>
          <w:b/>
        </w:rPr>
        <w:t xml:space="preserve">Key terms </w:t>
      </w:r>
    </w:p>
    <w:p w:rsidR="00DE3EF5" w:rsidRPr="00311DF1" w:rsidRDefault="00DE3EF5" w:rsidP="00DE3EF5">
      <w:pPr>
        <w:spacing w:after="0" w:line="360" w:lineRule="auto"/>
      </w:pPr>
      <w:r w:rsidRPr="00311DF1">
        <w:rPr>
          <w:b/>
        </w:rPr>
        <w:t>Activity</w:t>
      </w:r>
      <w:r w:rsidRPr="00311DF1">
        <w:t xml:space="preserve"> refers to any activity or award or prize that can be included in section 6.1 of the HEAR</w:t>
      </w:r>
    </w:p>
    <w:p w:rsidR="00DE3EF5" w:rsidRPr="00311DF1" w:rsidRDefault="00DE3EF5" w:rsidP="00DE3EF5">
      <w:pPr>
        <w:spacing w:after="0" w:line="360" w:lineRule="auto"/>
      </w:pPr>
      <w:r w:rsidRPr="00311DF1">
        <w:rPr>
          <w:b/>
        </w:rPr>
        <w:t>Approved activity</w:t>
      </w:r>
      <w:r w:rsidRPr="00311DF1">
        <w:t xml:space="preserve"> is any activity that has been assessed by the HEAR panel as meeting the criteria to be included in section 6.1</w:t>
      </w:r>
      <w:r>
        <w:t xml:space="preserve"> and approved by QSC.</w:t>
      </w:r>
    </w:p>
    <w:p w:rsidR="00DE3EF5" w:rsidRDefault="00DE3EF5" w:rsidP="00DE3EF5">
      <w:pPr>
        <w:spacing w:after="0" w:line="360" w:lineRule="auto"/>
      </w:pPr>
      <w:r w:rsidRPr="00311DF1">
        <w:rPr>
          <w:b/>
        </w:rPr>
        <w:lastRenderedPageBreak/>
        <w:t xml:space="preserve">Verification </w:t>
      </w:r>
      <w:r w:rsidRPr="00311DF1">
        <w:t>is the evaluation of whether or not a student has achieved the appropriate completion criteria in order for the approved activity to be included in section 6.1 of their HEAR.</w:t>
      </w:r>
    </w:p>
    <w:p w:rsidR="00DE3EF5" w:rsidRDefault="00DE3EF5" w:rsidP="00DE3EF5">
      <w:pPr>
        <w:spacing w:after="0" w:line="360" w:lineRule="auto"/>
      </w:pPr>
    </w:p>
    <w:p w:rsidR="00DE3EF5" w:rsidRDefault="00DE3EF5" w:rsidP="00DE3EF5">
      <w:pPr>
        <w:spacing w:after="0" w:line="360" w:lineRule="auto"/>
      </w:pPr>
      <w:proofErr w:type="gramStart"/>
      <w:r>
        <w:t>Other terms?</w:t>
      </w:r>
      <w:proofErr w:type="gramEnd"/>
    </w:p>
    <w:p w:rsidR="00DE3EF5" w:rsidRPr="00311DF1" w:rsidRDefault="00DE3EF5" w:rsidP="00DE3EF5">
      <w:pPr>
        <w:spacing w:after="0" w:line="360" w:lineRule="auto"/>
      </w:pPr>
    </w:p>
    <w:p w:rsidR="00D6198B" w:rsidRDefault="00D6198B">
      <w:r>
        <w:br w:type="page"/>
      </w:r>
    </w:p>
    <w:p w:rsidR="00D6198B" w:rsidRPr="00512175" w:rsidRDefault="00564894" w:rsidP="00D6198B">
      <w:pPr>
        <w:tabs>
          <w:tab w:val="left" w:pos="3240"/>
          <w:tab w:val="center" w:pos="4513"/>
        </w:tabs>
        <w:spacing w:after="0" w:line="240" w:lineRule="auto"/>
        <w:rPr>
          <w:b/>
          <w:sz w:val="24"/>
          <w:szCs w:val="24"/>
        </w:rPr>
      </w:pPr>
      <w:r w:rsidRPr="00564894">
        <w:rPr>
          <w:b/>
          <w:noProof/>
          <w:sz w:val="24"/>
          <w:szCs w:val="24"/>
          <w:lang w:eastAsia="zh-CN"/>
        </w:rPr>
        <w:lastRenderedPageBreak/>
        <mc:AlternateContent>
          <mc:Choice Requires="wps">
            <w:drawing>
              <wp:anchor distT="0" distB="0" distL="114300" distR="114300" simplePos="0" relativeHeight="251663360" behindDoc="0" locked="0" layoutInCell="1" allowOverlap="1" wp14:editId="36B11C9B">
                <wp:simplePos x="0" y="0"/>
                <wp:positionH relativeFrom="column">
                  <wp:posOffset>-581025</wp:posOffset>
                </wp:positionH>
                <wp:positionV relativeFrom="paragraph">
                  <wp:posOffset>-600075</wp:posOffset>
                </wp:positionV>
                <wp:extent cx="1000125" cy="2476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47650"/>
                        </a:xfrm>
                        <a:prstGeom prst="rect">
                          <a:avLst/>
                        </a:prstGeom>
                        <a:noFill/>
                        <a:ln w="9525">
                          <a:noFill/>
                          <a:miter lim="800000"/>
                          <a:headEnd/>
                          <a:tailEnd/>
                        </a:ln>
                      </wps:spPr>
                      <wps:txbx>
                        <w:txbxContent>
                          <w:p w:rsidR="00564894" w:rsidRPr="00564894" w:rsidRDefault="00601662">
                            <w:pPr>
                              <w:rPr>
                                <w:sz w:val="18"/>
                              </w:rPr>
                            </w:pPr>
                            <w:hyperlink w:anchor="Form" w:history="1">
                              <w:r w:rsidR="00564894" w:rsidRPr="00564894">
                                <w:rPr>
                                  <w:rStyle w:val="Hyperlink"/>
                                  <w:sz w:val="18"/>
                                </w:rPr>
                                <w:t>[</w:t>
                              </w:r>
                              <w:proofErr w:type="gramStart"/>
                              <w:r w:rsidR="00564894" w:rsidRPr="00564894">
                                <w:rPr>
                                  <w:rStyle w:val="Hyperlink"/>
                                  <w:sz w:val="18"/>
                                </w:rPr>
                                <w:t>back</w:t>
                              </w:r>
                              <w:proofErr w:type="gramEnd"/>
                              <w:r w:rsidR="00564894" w:rsidRPr="00564894">
                                <w:rPr>
                                  <w:rStyle w:val="Hyperlink"/>
                                  <w:sz w:val="18"/>
                                </w:rPr>
                                <w:t xml:space="preserve"> to form]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75pt;margin-top:-47.25pt;width:78.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" filled="f" stroked="f">
                <v:textbox>
                  <w:txbxContent>
                    <w:p w:rsidR="00564894" w:rsidRPr="00564894" w:rsidRDefault="00385DC0">
                      <w:pPr>
                        <w:rPr>
                          <w:sz w:val="18"/>
                        </w:rPr>
                      </w:pPr>
                      <w:hyperlink w:anchor="Form" w:history="1">
                        <w:r w:rsidR="00564894" w:rsidRPr="00564894">
                          <w:rPr>
                            <w:rStyle w:val="Hyperlink"/>
                            <w:sz w:val="18"/>
                          </w:rPr>
                          <w:t>[</w:t>
                        </w:r>
                        <w:proofErr w:type="gramStart"/>
                        <w:r w:rsidR="00564894" w:rsidRPr="00564894">
                          <w:rPr>
                            <w:rStyle w:val="Hyperlink"/>
                            <w:sz w:val="18"/>
                          </w:rPr>
                          <w:t>back</w:t>
                        </w:r>
                        <w:proofErr w:type="gramEnd"/>
                        <w:r w:rsidR="00564894" w:rsidRPr="00564894">
                          <w:rPr>
                            <w:rStyle w:val="Hyperlink"/>
                            <w:sz w:val="18"/>
                          </w:rPr>
                          <w:t xml:space="preserve"> to form]</w:t>
                        </w:r>
                      </w:hyperlink>
                    </w:p>
                  </w:txbxContent>
                </v:textbox>
              </v:shape>
            </w:pict>
          </mc:Fallback>
        </mc:AlternateContent>
      </w:r>
      <w:r w:rsidR="00D6198B">
        <w:rPr>
          <w:b/>
          <w:sz w:val="24"/>
          <w:szCs w:val="24"/>
        </w:rPr>
        <w:tab/>
      </w:r>
      <w:bookmarkStart w:id="8" w:name="Institutionalprotocol"/>
      <w:r w:rsidR="00D6198B">
        <w:rPr>
          <w:b/>
          <w:sz w:val="24"/>
          <w:szCs w:val="24"/>
        </w:rPr>
        <w:tab/>
      </w:r>
      <w:r w:rsidR="00D6198B" w:rsidRPr="00512175">
        <w:rPr>
          <w:b/>
          <w:sz w:val="24"/>
          <w:szCs w:val="24"/>
        </w:rPr>
        <w:t>York St John University</w:t>
      </w:r>
    </w:p>
    <w:p w:rsidR="00D6198B" w:rsidRPr="00512175" w:rsidRDefault="00D6198B" w:rsidP="00D6198B">
      <w:pPr>
        <w:spacing w:after="0" w:line="240" w:lineRule="auto"/>
        <w:jc w:val="center"/>
        <w:rPr>
          <w:b/>
          <w:sz w:val="24"/>
          <w:szCs w:val="24"/>
        </w:rPr>
      </w:pPr>
      <w:r w:rsidRPr="00512175">
        <w:rPr>
          <w:b/>
          <w:sz w:val="24"/>
          <w:szCs w:val="24"/>
        </w:rPr>
        <w:t>Higher Education Achievement Report</w:t>
      </w:r>
    </w:p>
    <w:p w:rsidR="00D6198B" w:rsidRPr="00564894" w:rsidRDefault="00D6198B" w:rsidP="00D6198B">
      <w:pPr>
        <w:spacing w:after="0" w:line="240" w:lineRule="auto"/>
        <w:jc w:val="center"/>
        <w:rPr>
          <w:b/>
          <w:sz w:val="18"/>
          <w:szCs w:val="24"/>
        </w:rPr>
      </w:pPr>
      <w:r w:rsidRPr="00512175">
        <w:rPr>
          <w:b/>
          <w:sz w:val="24"/>
          <w:szCs w:val="24"/>
        </w:rPr>
        <w:t>Institutional Protocol 6.1</w:t>
      </w:r>
      <w:r w:rsidR="00564894">
        <w:rPr>
          <w:b/>
          <w:sz w:val="24"/>
          <w:szCs w:val="24"/>
        </w:rPr>
        <w:t xml:space="preserve"> </w:t>
      </w:r>
    </w:p>
    <w:bookmarkEnd w:id="8"/>
    <w:p w:rsidR="00D6198B" w:rsidRPr="00512175" w:rsidRDefault="00D6198B" w:rsidP="00D6198B">
      <w:pPr>
        <w:spacing w:after="0" w:line="240" w:lineRule="auto"/>
        <w:jc w:val="center"/>
        <w:rPr>
          <w:b/>
          <w:sz w:val="24"/>
          <w:szCs w:val="24"/>
        </w:rPr>
      </w:pPr>
    </w:p>
    <w:p w:rsidR="00D6198B" w:rsidRDefault="00D6198B" w:rsidP="00D6198B">
      <w:pPr>
        <w:spacing w:after="0" w:line="240" w:lineRule="auto"/>
        <w:rPr>
          <w:b/>
        </w:rPr>
      </w:pPr>
    </w:p>
    <w:p w:rsidR="00D6198B" w:rsidRPr="007F1FEC" w:rsidRDefault="00D6198B" w:rsidP="00D6198B">
      <w:pPr>
        <w:spacing w:after="0" w:line="240" w:lineRule="auto"/>
        <w:rPr>
          <w:b/>
        </w:rPr>
      </w:pPr>
      <w:r w:rsidRPr="007F1FEC">
        <w:rPr>
          <w:b/>
        </w:rPr>
        <w:t>University Aim for Section 6.1</w:t>
      </w:r>
    </w:p>
    <w:p w:rsidR="00D6198B" w:rsidRPr="007F1FEC" w:rsidRDefault="00D6198B" w:rsidP="00D6198B">
      <w:pPr>
        <w:spacing w:after="0" w:line="240" w:lineRule="auto"/>
      </w:pPr>
      <w:r w:rsidRPr="007F1FEC">
        <w:t>Section 6.1 of the HEAR includes factually-based, non-evaluative details of extra-curricular activities or achievements verified by the University. Through section 6.1, the University aims to provide recognition for additional activities as a means to support students in the development of the York St John University graduate attributes and their future employability.</w:t>
      </w:r>
    </w:p>
    <w:p w:rsidR="00D6198B" w:rsidRDefault="00D6198B" w:rsidP="00D6198B">
      <w:pPr>
        <w:pStyle w:val="Default"/>
        <w:rPr>
          <w:rFonts w:asciiTheme="minorHAnsi" w:hAnsiTheme="minorHAnsi"/>
          <w:b/>
          <w:bCs/>
          <w:sz w:val="22"/>
          <w:szCs w:val="22"/>
        </w:rPr>
      </w:pPr>
    </w:p>
    <w:p w:rsidR="00D6198B" w:rsidRPr="007F1FEC" w:rsidRDefault="00D6198B" w:rsidP="00D6198B">
      <w:pPr>
        <w:pStyle w:val="Default"/>
        <w:rPr>
          <w:rFonts w:asciiTheme="minorHAnsi" w:hAnsiTheme="minorHAnsi"/>
          <w:sz w:val="22"/>
          <w:szCs w:val="22"/>
        </w:rPr>
      </w:pPr>
      <w:r w:rsidRPr="007F1FEC">
        <w:rPr>
          <w:rFonts w:asciiTheme="minorHAnsi" w:hAnsiTheme="minorHAnsi"/>
          <w:b/>
          <w:bCs/>
          <w:sz w:val="22"/>
          <w:szCs w:val="22"/>
        </w:rPr>
        <w:t xml:space="preserve">Purpose of this Protocol </w:t>
      </w:r>
    </w:p>
    <w:p w:rsidR="00D6198B" w:rsidRPr="007F1FEC" w:rsidRDefault="00D6198B" w:rsidP="00D6198B">
      <w:pPr>
        <w:pStyle w:val="Default"/>
        <w:rPr>
          <w:rFonts w:asciiTheme="minorHAnsi" w:hAnsiTheme="minorHAnsi"/>
          <w:sz w:val="22"/>
          <w:szCs w:val="22"/>
        </w:rPr>
      </w:pPr>
      <w:r w:rsidRPr="007F1FEC">
        <w:rPr>
          <w:rFonts w:asciiTheme="minorHAnsi" w:hAnsiTheme="minorHAnsi"/>
          <w:sz w:val="22"/>
          <w:szCs w:val="22"/>
        </w:rPr>
        <w:t xml:space="preserve">This protocol has been developed to assist in determining whether particular information should be included in Section 6.1 of the HEAR. </w:t>
      </w:r>
    </w:p>
    <w:p w:rsidR="00D6198B" w:rsidRDefault="00D6198B" w:rsidP="00D6198B">
      <w:pPr>
        <w:pStyle w:val="Default"/>
        <w:rPr>
          <w:rFonts w:asciiTheme="minorHAnsi" w:hAnsiTheme="minorHAnsi"/>
          <w:b/>
          <w:sz w:val="22"/>
          <w:szCs w:val="22"/>
        </w:rPr>
      </w:pPr>
    </w:p>
    <w:p w:rsidR="00D6198B" w:rsidRPr="007F1FEC" w:rsidRDefault="00D6198B" w:rsidP="00D6198B">
      <w:pPr>
        <w:pStyle w:val="Default"/>
        <w:rPr>
          <w:rFonts w:asciiTheme="minorHAnsi" w:hAnsiTheme="minorHAnsi"/>
          <w:b/>
          <w:sz w:val="22"/>
          <w:szCs w:val="22"/>
        </w:rPr>
      </w:pPr>
      <w:r w:rsidRPr="007F1FEC">
        <w:rPr>
          <w:rFonts w:asciiTheme="minorHAnsi" w:hAnsiTheme="minorHAnsi"/>
          <w:b/>
          <w:sz w:val="22"/>
          <w:szCs w:val="22"/>
        </w:rPr>
        <w:t>Section 6.1</w:t>
      </w:r>
    </w:p>
    <w:p w:rsidR="00D6198B" w:rsidRPr="007F1FEC" w:rsidRDefault="00D6198B" w:rsidP="00D6198B">
      <w:pPr>
        <w:pStyle w:val="Default"/>
        <w:rPr>
          <w:rFonts w:asciiTheme="minorHAnsi" w:hAnsiTheme="minorHAnsi"/>
          <w:sz w:val="22"/>
          <w:szCs w:val="22"/>
        </w:rPr>
      </w:pPr>
      <w:r w:rsidRPr="007F1FEC">
        <w:rPr>
          <w:rFonts w:asciiTheme="minorHAnsi" w:hAnsiTheme="minorHAnsi"/>
          <w:sz w:val="22"/>
          <w:szCs w:val="22"/>
        </w:rPr>
        <w:t>The following can be included in 6.1:</w:t>
      </w:r>
    </w:p>
    <w:p w:rsidR="00D6198B" w:rsidRPr="007F1FEC" w:rsidRDefault="00D6198B" w:rsidP="00D6198B">
      <w:pPr>
        <w:pStyle w:val="ListParagraph"/>
        <w:numPr>
          <w:ilvl w:val="0"/>
          <w:numId w:val="3"/>
        </w:numPr>
        <w:spacing w:after="0" w:line="240" w:lineRule="auto"/>
      </w:pPr>
      <w:r w:rsidRPr="007F1FEC">
        <w:t>Additional Awards: accredited performance that is not part of the student’s YSJU programme of study, such as extra-curricular modules (not previously included in 4.3) or structured award/certificate programmes assessed by, or with, external accreditation recognised by the University</w:t>
      </w:r>
    </w:p>
    <w:p w:rsidR="00D6198B" w:rsidRPr="007F1FEC" w:rsidRDefault="00D6198B" w:rsidP="00D6198B">
      <w:pPr>
        <w:pStyle w:val="ListParagraph"/>
        <w:numPr>
          <w:ilvl w:val="0"/>
          <w:numId w:val="3"/>
        </w:numPr>
        <w:spacing w:after="0" w:line="240" w:lineRule="auto"/>
      </w:pPr>
      <w:r w:rsidRPr="007F1FEC">
        <w:t>Additional Recognised Activities undertaken by students which demonstrate achievement but for which no recognition is provided in terms of academic credit</w:t>
      </w:r>
      <w:r w:rsidRPr="007F1FEC">
        <w:rPr>
          <w:rStyle w:val="FootnoteReference"/>
        </w:rPr>
        <w:footnoteReference w:id="2"/>
      </w:r>
      <w:r w:rsidRPr="007F1FEC">
        <w:t xml:space="preserve">. It may include significant verifiable roles, such as representation at national level in sport, or participation in verified activities within formal learning but </w:t>
      </w:r>
      <w:proofErr w:type="spellStart"/>
      <w:r>
        <w:t>outwith</w:t>
      </w:r>
      <w:proofErr w:type="spellEnd"/>
      <w:r>
        <w:t xml:space="preserve"> </w:t>
      </w:r>
      <w:r w:rsidRPr="007F1FEC">
        <w:t>formally accredited activities</w:t>
      </w:r>
    </w:p>
    <w:p w:rsidR="00D6198B" w:rsidRPr="007F1FEC" w:rsidRDefault="00D6198B" w:rsidP="00D6198B">
      <w:pPr>
        <w:pStyle w:val="ListParagraph"/>
        <w:numPr>
          <w:ilvl w:val="0"/>
          <w:numId w:val="3"/>
        </w:numPr>
        <w:spacing w:after="0" w:line="240" w:lineRule="auto"/>
        <w:rPr>
          <w:b/>
          <w:bCs/>
        </w:rPr>
      </w:pPr>
      <w:r w:rsidRPr="007F1FEC">
        <w:t xml:space="preserve">University, Professional and Departmental Prizes </w:t>
      </w:r>
    </w:p>
    <w:p w:rsidR="00D6198B" w:rsidRPr="007F1FEC" w:rsidRDefault="00D6198B" w:rsidP="00D6198B">
      <w:pPr>
        <w:pStyle w:val="Default"/>
        <w:rPr>
          <w:rFonts w:asciiTheme="minorHAnsi" w:hAnsiTheme="minorHAnsi"/>
          <w:b/>
          <w:bCs/>
          <w:sz w:val="22"/>
          <w:szCs w:val="22"/>
        </w:rPr>
      </w:pPr>
    </w:p>
    <w:p w:rsidR="00D6198B" w:rsidRPr="007F1FEC" w:rsidRDefault="00D6198B" w:rsidP="00D6198B">
      <w:pPr>
        <w:pStyle w:val="Default"/>
        <w:rPr>
          <w:rFonts w:asciiTheme="minorHAnsi" w:hAnsiTheme="minorHAnsi"/>
          <w:sz w:val="22"/>
          <w:szCs w:val="22"/>
        </w:rPr>
      </w:pPr>
      <w:r w:rsidRPr="007F1FEC">
        <w:rPr>
          <w:rFonts w:asciiTheme="minorHAnsi" w:hAnsiTheme="minorHAnsi"/>
          <w:b/>
          <w:bCs/>
          <w:sz w:val="22"/>
          <w:szCs w:val="22"/>
        </w:rPr>
        <w:t xml:space="preserve">Inclusion Criteria for Section 6.1 </w:t>
      </w:r>
    </w:p>
    <w:p w:rsidR="00D6198B" w:rsidRPr="007F1FEC" w:rsidRDefault="00D6198B" w:rsidP="00D6198B">
      <w:pPr>
        <w:pStyle w:val="Default"/>
        <w:rPr>
          <w:rFonts w:asciiTheme="minorHAnsi" w:hAnsiTheme="minorHAnsi"/>
          <w:sz w:val="22"/>
          <w:szCs w:val="22"/>
        </w:rPr>
      </w:pPr>
      <w:r w:rsidRPr="007F1FEC">
        <w:rPr>
          <w:rFonts w:asciiTheme="minorHAnsi" w:hAnsiTheme="minorHAnsi"/>
          <w:sz w:val="22"/>
          <w:szCs w:val="22"/>
        </w:rPr>
        <w:t xml:space="preserve">To be eligible for inclusion in Section 6.1, an additional award or activity must: </w:t>
      </w:r>
    </w:p>
    <w:p w:rsidR="00D6198B" w:rsidRPr="007F1FEC" w:rsidRDefault="00D6198B" w:rsidP="00D6198B">
      <w:pPr>
        <w:pStyle w:val="Default"/>
        <w:rPr>
          <w:rFonts w:asciiTheme="minorHAnsi" w:hAnsiTheme="minorHAnsi"/>
          <w:sz w:val="22"/>
          <w:szCs w:val="22"/>
        </w:rPr>
      </w:pPr>
    </w:p>
    <w:p w:rsidR="00D6198B" w:rsidRPr="007F1FEC" w:rsidRDefault="00D6198B" w:rsidP="00D6198B">
      <w:pPr>
        <w:pStyle w:val="ListParagraph"/>
        <w:numPr>
          <w:ilvl w:val="0"/>
          <w:numId w:val="4"/>
        </w:numPr>
        <w:spacing w:after="0" w:line="240" w:lineRule="auto"/>
      </w:pPr>
      <w:r w:rsidRPr="007F1FEC">
        <w:t>be open to all students at the University or all students within a specific academic cohort</w:t>
      </w:r>
      <w:r w:rsidRPr="007F1FEC">
        <w:rPr>
          <w:rStyle w:val="FootnoteReference"/>
        </w:rPr>
        <w:footnoteReference w:id="3"/>
      </w:r>
      <w:r w:rsidRPr="007F1FEC">
        <w:t xml:space="preserve">; </w:t>
      </w:r>
      <w:r w:rsidRPr="007F1FEC">
        <w:rPr>
          <w:b/>
          <w:i/>
        </w:rPr>
        <w:t>and</w:t>
      </w:r>
    </w:p>
    <w:p w:rsidR="00D6198B" w:rsidRPr="007F1FEC" w:rsidRDefault="00D6198B" w:rsidP="00D6198B">
      <w:pPr>
        <w:pStyle w:val="Default"/>
        <w:numPr>
          <w:ilvl w:val="0"/>
          <w:numId w:val="4"/>
        </w:numPr>
        <w:rPr>
          <w:rFonts w:asciiTheme="minorHAnsi" w:hAnsiTheme="minorHAnsi"/>
          <w:sz w:val="22"/>
          <w:szCs w:val="22"/>
        </w:rPr>
      </w:pPr>
      <w:r w:rsidRPr="007F1FEC">
        <w:rPr>
          <w:rFonts w:asciiTheme="minorHAnsi" w:hAnsiTheme="minorHAnsi"/>
          <w:sz w:val="22"/>
          <w:szCs w:val="22"/>
        </w:rPr>
        <w:t xml:space="preserve">develop one or more of the York St John University graduate attributes; (hyperlink to what they are) </w:t>
      </w:r>
      <w:r w:rsidRPr="007F1FEC">
        <w:rPr>
          <w:rFonts w:asciiTheme="minorHAnsi" w:hAnsiTheme="minorHAnsi" w:cstheme="minorBidi"/>
          <w:b/>
          <w:i/>
          <w:color w:val="auto"/>
          <w:sz w:val="22"/>
          <w:szCs w:val="22"/>
        </w:rPr>
        <w:t>and</w:t>
      </w:r>
    </w:p>
    <w:p w:rsidR="00D6198B" w:rsidRPr="007F1FEC" w:rsidRDefault="00D6198B" w:rsidP="00D6198B">
      <w:pPr>
        <w:pStyle w:val="ListParagraph"/>
        <w:numPr>
          <w:ilvl w:val="0"/>
          <w:numId w:val="4"/>
        </w:numPr>
        <w:spacing w:after="0" w:line="240" w:lineRule="auto"/>
      </w:pPr>
      <w:r w:rsidRPr="007F1FEC">
        <w:t xml:space="preserve">be verified before graduation in accordance with an agreed process for completing the activity or award in terms of objective, achievement indicators; </w:t>
      </w:r>
      <w:r w:rsidRPr="007F1FEC">
        <w:rPr>
          <w:b/>
          <w:i/>
        </w:rPr>
        <w:t>and</w:t>
      </w:r>
    </w:p>
    <w:p w:rsidR="002446A3" w:rsidRPr="00D6198B" w:rsidRDefault="00D6198B" w:rsidP="00D6198B">
      <w:pPr>
        <w:pStyle w:val="ListParagraph"/>
        <w:numPr>
          <w:ilvl w:val="0"/>
          <w:numId w:val="4"/>
        </w:numPr>
        <w:spacing w:after="0" w:line="240" w:lineRule="auto"/>
        <w:jc w:val="both"/>
      </w:pPr>
      <w:proofErr w:type="gramStart"/>
      <w:r w:rsidRPr="007F1FEC">
        <w:t>not</w:t>
      </w:r>
      <w:proofErr w:type="gramEnd"/>
      <w:r w:rsidRPr="007F1FEC">
        <w:t xml:space="preserve"> overlap with information that is already recorded in the York St John University HEAR. </w:t>
      </w:r>
    </w:p>
    <w:sectPr w:rsidR="002446A3" w:rsidRPr="00D619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331" w:rsidRDefault="00604331" w:rsidP="00DE3EF5">
      <w:pPr>
        <w:spacing w:after="0" w:line="240" w:lineRule="auto"/>
      </w:pPr>
      <w:r>
        <w:separator/>
      </w:r>
    </w:p>
  </w:endnote>
  <w:endnote w:type="continuationSeparator" w:id="0">
    <w:p w:rsidR="00604331" w:rsidRDefault="00604331" w:rsidP="00DE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TUOS Blake">
    <w:altName w:val="TU Oldstyle Blak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331" w:rsidRDefault="00604331" w:rsidP="00DE3EF5">
      <w:pPr>
        <w:spacing w:after="0" w:line="240" w:lineRule="auto"/>
      </w:pPr>
      <w:r>
        <w:separator/>
      </w:r>
    </w:p>
  </w:footnote>
  <w:footnote w:type="continuationSeparator" w:id="0">
    <w:p w:rsidR="00604331" w:rsidRDefault="00604331" w:rsidP="00DE3EF5">
      <w:pPr>
        <w:spacing w:after="0" w:line="240" w:lineRule="auto"/>
      </w:pPr>
      <w:r>
        <w:continuationSeparator/>
      </w:r>
    </w:p>
  </w:footnote>
  <w:footnote w:id="1">
    <w:p w:rsidR="00DE3EF5" w:rsidRDefault="00DE3EF5" w:rsidP="00DE3EF5">
      <w:pPr>
        <w:pStyle w:val="FootnoteText"/>
      </w:pPr>
      <w:r>
        <w:rPr>
          <w:rStyle w:val="FootnoteReference"/>
        </w:rPr>
        <w:footnoteRef/>
      </w:r>
      <w:r>
        <w:t xml:space="preserve"> The activity verifier is overall responsible but they may delegate some or all of the tasks to others. This may include delegation of verification of achievement to external parties. </w:t>
      </w:r>
    </w:p>
  </w:footnote>
  <w:footnote w:id="2">
    <w:p w:rsidR="00D6198B" w:rsidRPr="00011550" w:rsidRDefault="00D6198B" w:rsidP="00D6198B">
      <w:pPr>
        <w:pStyle w:val="FootnoteText"/>
        <w:rPr>
          <w:sz w:val="22"/>
          <w:szCs w:val="22"/>
        </w:rPr>
      </w:pPr>
      <w:r>
        <w:rPr>
          <w:rStyle w:val="FootnoteReference"/>
        </w:rPr>
        <w:footnoteRef/>
      </w:r>
      <w:r>
        <w:t xml:space="preserve"> </w:t>
      </w:r>
      <w:r w:rsidRPr="00011550">
        <w:rPr>
          <w:sz w:val="22"/>
          <w:szCs w:val="22"/>
        </w:rPr>
        <w:t>This may include formal employment where it is to recognise the contribution students make to representing the University, such as:</w:t>
      </w:r>
    </w:p>
    <w:p w:rsidR="00D6198B" w:rsidRPr="00011550" w:rsidRDefault="00D6198B" w:rsidP="00D6198B">
      <w:pPr>
        <w:pStyle w:val="FootnoteText"/>
        <w:numPr>
          <w:ilvl w:val="1"/>
          <w:numId w:val="4"/>
        </w:numPr>
        <w:rPr>
          <w:sz w:val="22"/>
          <w:szCs w:val="22"/>
        </w:rPr>
      </w:pPr>
      <w:r w:rsidRPr="00011550">
        <w:rPr>
          <w:sz w:val="22"/>
          <w:szCs w:val="22"/>
        </w:rPr>
        <w:t xml:space="preserve">ambassadorial roles and student support work </w:t>
      </w:r>
    </w:p>
    <w:p w:rsidR="00D6198B" w:rsidRPr="00011550" w:rsidRDefault="00D6198B" w:rsidP="00D6198B">
      <w:pPr>
        <w:pStyle w:val="FootnoteText"/>
        <w:numPr>
          <w:ilvl w:val="1"/>
          <w:numId w:val="4"/>
        </w:numPr>
        <w:rPr>
          <w:sz w:val="22"/>
          <w:szCs w:val="22"/>
        </w:rPr>
      </w:pPr>
      <w:r w:rsidRPr="00011550">
        <w:rPr>
          <w:sz w:val="22"/>
          <w:szCs w:val="22"/>
        </w:rPr>
        <w:t xml:space="preserve">programme- related roles </w:t>
      </w:r>
    </w:p>
    <w:p w:rsidR="00D6198B" w:rsidRPr="00011550" w:rsidRDefault="00D6198B" w:rsidP="00D6198B">
      <w:pPr>
        <w:pStyle w:val="FootnoteText"/>
        <w:numPr>
          <w:ilvl w:val="1"/>
          <w:numId w:val="4"/>
        </w:numPr>
        <w:rPr>
          <w:sz w:val="22"/>
          <w:szCs w:val="22"/>
        </w:rPr>
      </w:pPr>
      <w:r w:rsidRPr="00011550">
        <w:rPr>
          <w:sz w:val="22"/>
          <w:szCs w:val="22"/>
        </w:rPr>
        <w:t xml:space="preserve">research-related roles </w:t>
      </w:r>
    </w:p>
    <w:p w:rsidR="00D6198B" w:rsidRPr="00011550" w:rsidRDefault="00D6198B" w:rsidP="00D6198B">
      <w:pPr>
        <w:pStyle w:val="FootnoteText"/>
        <w:numPr>
          <w:ilvl w:val="1"/>
          <w:numId w:val="4"/>
        </w:numPr>
        <w:rPr>
          <w:sz w:val="22"/>
          <w:szCs w:val="22"/>
        </w:rPr>
      </w:pPr>
      <w:r w:rsidRPr="00011550">
        <w:rPr>
          <w:sz w:val="22"/>
          <w:szCs w:val="22"/>
        </w:rPr>
        <w:t>teaching-related roles</w:t>
      </w:r>
    </w:p>
    <w:p w:rsidR="00D6198B" w:rsidRPr="007F1FEC" w:rsidRDefault="00D6198B" w:rsidP="00D6198B">
      <w:pPr>
        <w:pStyle w:val="FootnoteText"/>
        <w:numPr>
          <w:ilvl w:val="1"/>
          <w:numId w:val="4"/>
        </w:numPr>
        <w:rPr>
          <w:sz w:val="22"/>
          <w:szCs w:val="22"/>
        </w:rPr>
      </w:pPr>
      <w:proofErr w:type="gramStart"/>
      <w:r w:rsidRPr="007F1FEC">
        <w:rPr>
          <w:sz w:val="22"/>
          <w:szCs w:val="22"/>
        </w:rPr>
        <w:t>sports</w:t>
      </w:r>
      <w:proofErr w:type="gramEnd"/>
      <w:r w:rsidRPr="007F1FEC">
        <w:rPr>
          <w:sz w:val="22"/>
          <w:szCs w:val="22"/>
        </w:rPr>
        <w:t xml:space="preserve"> and other coaching.</w:t>
      </w:r>
    </w:p>
  </w:footnote>
  <w:footnote w:id="3">
    <w:p w:rsidR="00D6198B" w:rsidRPr="00011550" w:rsidRDefault="00D6198B" w:rsidP="00D6198B">
      <w:pPr>
        <w:pStyle w:val="FootnoteText"/>
        <w:rPr>
          <w:sz w:val="22"/>
          <w:szCs w:val="22"/>
        </w:rPr>
      </w:pPr>
      <w:r w:rsidRPr="00011550">
        <w:rPr>
          <w:rStyle w:val="FootnoteReference"/>
          <w:sz w:val="22"/>
          <w:szCs w:val="22"/>
        </w:rPr>
        <w:footnoteRef/>
      </w:r>
      <w:r w:rsidRPr="00011550">
        <w:rPr>
          <w:sz w:val="22"/>
          <w:szCs w:val="22"/>
        </w:rPr>
        <w:t xml:space="preserve"> with the exception of certain representative roles which may be restricted to ensure democratic representation of the student population as a whole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F8A"/>
    <w:multiLevelType w:val="hybridMultilevel"/>
    <w:tmpl w:val="6972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35D56"/>
    <w:multiLevelType w:val="hybridMultilevel"/>
    <w:tmpl w:val="E0EA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C215F"/>
    <w:multiLevelType w:val="hybridMultilevel"/>
    <w:tmpl w:val="C9C623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920B20"/>
    <w:multiLevelType w:val="hybridMultilevel"/>
    <w:tmpl w:val="19B0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331"/>
    <w:rsid w:val="0004323F"/>
    <w:rsid w:val="00164612"/>
    <w:rsid w:val="001856E9"/>
    <w:rsid w:val="001E3747"/>
    <w:rsid w:val="002446A3"/>
    <w:rsid w:val="002E1302"/>
    <w:rsid w:val="003762B1"/>
    <w:rsid w:val="003A09D4"/>
    <w:rsid w:val="0043660F"/>
    <w:rsid w:val="00447680"/>
    <w:rsid w:val="00564894"/>
    <w:rsid w:val="00601662"/>
    <w:rsid w:val="00604331"/>
    <w:rsid w:val="00667412"/>
    <w:rsid w:val="006F489C"/>
    <w:rsid w:val="00720521"/>
    <w:rsid w:val="0076390F"/>
    <w:rsid w:val="008013E5"/>
    <w:rsid w:val="008518DA"/>
    <w:rsid w:val="00863F48"/>
    <w:rsid w:val="008A7327"/>
    <w:rsid w:val="008B62F1"/>
    <w:rsid w:val="00C33D84"/>
    <w:rsid w:val="00D41C9B"/>
    <w:rsid w:val="00D6198B"/>
    <w:rsid w:val="00DB4C88"/>
    <w:rsid w:val="00DE3EF5"/>
    <w:rsid w:val="00E31F53"/>
    <w:rsid w:val="00E8527B"/>
    <w:rsid w:val="00ED269D"/>
    <w:rsid w:val="00F45B95"/>
    <w:rsid w:val="00FB1D05"/>
    <w:rsid w:val="00FD348E"/>
    <w:rsid w:val="00FD7311"/>
    <w:rsid w:val="00FF59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A3"/>
    <w:rPr>
      <w:rFonts w:ascii="Tahoma" w:hAnsi="Tahoma" w:cs="Tahoma"/>
      <w:sz w:val="16"/>
      <w:szCs w:val="16"/>
    </w:rPr>
  </w:style>
  <w:style w:type="paragraph" w:styleId="ListParagraph">
    <w:name w:val="List Paragraph"/>
    <w:basedOn w:val="Normal"/>
    <w:uiPriority w:val="34"/>
    <w:qFormat/>
    <w:rsid w:val="00DE3EF5"/>
    <w:pPr>
      <w:ind w:left="720"/>
      <w:contextualSpacing/>
    </w:pPr>
  </w:style>
  <w:style w:type="paragraph" w:customStyle="1" w:styleId="normal1">
    <w:name w:val="normal1"/>
    <w:basedOn w:val="Normal"/>
    <w:rsid w:val="00DE3EF5"/>
    <w:pPr>
      <w:spacing w:before="100" w:beforeAutospacing="1" w:after="192" w:line="336" w:lineRule="atLeast"/>
    </w:pPr>
    <w:rPr>
      <w:rFonts w:ascii="Times New Roman" w:eastAsia="Times New Roman" w:hAnsi="Times New Roman" w:cs="Times New Roman"/>
      <w:color w:val="333333"/>
      <w:sz w:val="29"/>
      <w:szCs w:val="29"/>
      <w:lang w:eastAsia="en-GB"/>
    </w:rPr>
  </w:style>
  <w:style w:type="paragraph" w:styleId="FootnoteText">
    <w:name w:val="footnote text"/>
    <w:basedOn w:val="Normal"/>
    <w:link w:val="FootnoteTextChar"/>
    <w:uiPriority w:val="99"/>
    <w:semiHidden/>
    <w:unhideWhenUsed/>
    <w:rsid w:val="00DE3E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EF5"/>
    <w:rPr>
      <w:sz w:val="20"/>
      <w:szCs w:val="20"/>
    </w:rPr>
  </w:style>
  <w:style w:type="character" w:styleId="FootnoteReference">
    <w:name w:val="footnote reference"/>
    <w:basedOn w:val="DefaultParagraphFont"/>
    <w:uiPriority w:val="99"/>
    <w:semiHidden/>
    <w:unhideWhenUsed/>
    <w:rsid w:val="00DE3EF5"/>
    <w:rPr>
      <w:vertAlign w:val="superscript"/>
    </w:rPr>
  </w:style>
  <w:style w:type="character" w:styleId="Hyperlink">
    <w:name w:val="Hyperlink"/>
    <w:basedOn w:val="DefaultParagraphFont"/>
    <w:uiPriority w:val="99"/>
    <w:unhideWhenUsed/>
    <w:rsid w:val="00DE3EF5"/>
    <w:rPr>
      <w:color w:val="0000FF" w:themeColor="hyperlink"/>
      <w:u w:val="single"/>
    </w:rPr>
  </w:style>
  <w:style w:type="character" w:styleId="FollowedHyperlink">
    <w:name w:val="FollowedHyperlink"/>
    <w:basedOn w:val="DefaultParagraphFont"/>
    <w:uiPriority w:val="99"/>
    <w:semiHidden/>
    <w:unhideWhenUsed/>
    <w:rsid w:val="00DE3EF5"/>
    <w:rPr>
      <w:color w:val="800080" w:themeColor="followedHyperlink"/>
      <w:u w:val="single"/>
    </w:rPr>
  </w:style>
  <w:style w:type="character" w:styleId="CommentReference">
    <w:name w:val="annotation reference"/>
    <w:basedOn w:val="DefaultParagraphFont"/>
    <w:uiPriority w:val="99"/>
    <w:semiHidden/>
    <w:unhideWhenUsed/>
    <w:rsid w:val="00447680"/>
    <w:rPr>
      <w:sz w:val="16"/>
      <w:szCs w:val="16"/>
    </w:rPr>
  </w:style>
  <w:style w:type="paragraph" w:styleId="CommentText">
    <w:name w:val="annotation text"/>
    <w:basedOn w:val="Normal"/>
    <w:link w:val="CommentTextChar"/>
    <w:uiPriority w:val="99"/>
    <w:semiHidden/>
    <w:unhideWhenUsed/>
    <w:rsid w:val="00447680"/>
    <w:pPr>
      <w:spacing w:line="240" w:lineRule="auto"/>
    </w:pPr>
    <w:rPr>
      <w:sz w:val="20"/>
      <w:szCs w:val="20"/>
    </w:rPr>
  </w:style>
  <w:style w:type="character" w:customStyle="1" w:styleId="CommentTextChar">
    <w:name w:val="Comment Text Char"/>
    <w:basedOn w:val="DefaultParagraphFont"/>
    <w:link w:val="CommentText"/>
    <w:uiPriority w:val="99"/>
    <w:semiHidden/>
    <w:rsid w:val="00447680"/>
    <w:rPr>
      <w:sz w:val="20"/>
      <w:szCs w:val="20"/>
    </w:rPr>
  </w:style>
  <w:style w:type="paragraph" w:styleId="CommentSubject">
    <w:name w:val="annotation subject"/>
    <w:basedOn w:val="CommentText"/>
    <w:next w:val="CommentText"/>
    <w:link w:val="CommentSubjectChar"/>
    <w:uiPriority w:val="99"/>
    <w:semiHidden/>
    <w:unhideWhenUsed/>
    <w:rsid w:val="00447680"/>
    <w:rPr>
      <w:b/>
      <w:bCs/>
    </w:rPr>
  </w:style>
  <w:style w:type="character" w:customStyle="1" w:styleId="CommentSubjectChar">
    <w:name w:val="Comment Subject Char"/>
    <w:basedOn w:val="CommentTextChar"/>
    <w:link w:val="CommentSubject"/>
    <w:uiPriority w:val="99"/>
    <w:semiHidden/>
    <w:rsid w:val="00447680"/>
    <w:rPr>
      <w:b/>
      <w:bCs/>
      <w:sz w:val="20"/>
      <w:szCs w:val="20"/>
    </w:rPr>
  </w:style>
  <w:style w:type="paragraph" w:customStyle="1" w:styleId="Default">
    <w:name w:val="Default"/>
    <w:rsid w:val="00D6198B"/>
    <w:pPr>
      <w:autoSpaceDE w:val="0"/>
      <w:autoSpaceDN w:val="0"/>
      <w:adjustRightInd w:val="0"/>
      <w:spacing w:after="0" w:line="240" w:lineRule="auto"/>
    </w:pPr>
    <w:rPr>
      <w:rFonts w:ascii="TUOS Blake" w:hAnsi="TUOS Blake" w:cs="TUOS Blake"/>
      <w:color w:val="000000"/>
      <w:sz w:val="24"/>
      <w:szCs w:val="24"/>
    </w:rPr>
  </w:style>
  <w:style w:type="character" w:styleId="PlaceholderText">
    <w:name w:val="Placeholder Text"/>
    <w:basedOn w:val="DefaultParagraphFont"/>
    <w:uiPriority w:val="99"/>
    <w:semiHidden/>
    <w:rsid w:val="008A73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A3"/>
    <w:rPr>
      <w:rFonts w:ascii="Tahoma" w:hAnsi="Tahoma" w:cs="Tahoma"/>
      <w:sz w:val="16"/>
      <w:szCs w:val="16"/>
    </w:rPr>
  </w:style>
  <w:style w:type="paragraph" w:styleId="ListParagraph">
    <w:name w:val="List Paragraph"/>
    <w:basedOn w:val="Normal"/>
    <w:uiPriority w:val="34"/>
    <w:qFormat/>
    <w:rsid w:val="00DE3EF5"/>
    <w:pPr>
      <w:ind w:left="720"/>
      <w:contextualSpacing/>
    </w:pPr>
  </w:style>
  <w:style w:type="paragraph" w:customStyle="1" w:styleId="normal1">
    <w:name w:val="normal1"/>
    <w:basedOn w:val="Normal"/>
    <w:rsid w:val="00DE3EF5"/>
    <w:pPr>
      <w:spacing w:before="100" w:beforeAutospacing="1" w:after="192" w:line="336" w:lineRule="atLeast"/>
    </w:pPr>
    <w:rPr>
      <w:rFonts w:ascii="Times New Roman" w:eastAsia="Times New Roman" w:hAnsi="Times New Roman" w:cs="Times New Roman"/>
      <w:color w:val="333333"/>
      <w:sz w:val="29"/>
      <w:szCs w:val="29"/>
      <w:lang w:eastAsia="en-GB"/>
    </w:rPr>
  </w:style>
  <w:style w:type="paragraph" w:styleId="FootnoteText">
    <w:name w:val="footnote text"/>
    <w:basedOn w:val="Normal"/>
    <w:link w:val="FootnoteTextChar"/>
    <w:uiPriority w:val="99"/>
    <w:semiHidden/>
    <w:unhideWhenUsed/>
    <w:rsid w:val="00DE3E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EF5"/>
    <w:rPr>
      <w:sz w:val="20"/>
      <w:szCs w:val="20"/>
    </w:rPr>
  </w:style>
  <w:style w:type="character" w:styleId="FootnoteReference">
    <w:name w:val="footnote reference"/>
    <w:basedOn w:val="DefaultParagraphFont"/>
    <w:uiPriority w:val="99"/>
    <w:semiHidden/>
    <w:unhideWhenUsed/>
    <w:rsid w:val="00DE3EF5"/>
    <w:rPr>
      <w:vertAlign w:val="superscript"/>
    </w:rPr>
  </w:style>
  <w:style w:type="character" w:styleId="Hyperlink">
    <w:name w:val="Hyperlink"/>
    <w:basedOn w:val="DefaultParagraphFont"/>
    <w:uiPriority w:val="99"/>
    <w:unhideWhenUsed/>
    <w:rsid w:val="00DE3EF5"/>
    <w:rPr>
      <w:color w:val="0000FF" w:themeColor="hyperlink"/>
      <w:u w:val="single"/>
    </w:rPr>
  </w:style>
  <w:style w:type="character" w:styleId="FollowedHyperlink">
    <w:name w:val="FollowedHyperlink"/>
    <w:basedOn w:val="DefaultParagraphFont"/>
    <w:uiPriority w:val="99"/>
    <w:semiHidden/>
    <w:unhideWhenUsed/>
    <w:rsid w:val="00DE3EF5"/>
    <w:rPr>
      <w:color w:val="800080" w:themeColor="followedHyperlink"/>
      <w:u w:val="single"/>
    </w:rPr>
  </w:style>
  <w:style w:type="character" w:styleId="CommentReference">
    <w:name w:val="annotation reference"/>
    <w:basedOn w:val="DefaultParagraphFont"/>
    <w:uiPriority w:val="99"/>
    <w:semiHidden/>
    <w:unhideWhenUsed/>
    <w:rsid w:val="00447680"/>
    <w:rPr>
      <w:sz w:val="16"/>
      <w:szCs w:val="16"/>
    </w:rPr>
  </w:style>
  <w:style w:type="paragraph" w:styleId="CommentText">
    <w:name w:val="annotation text"/>
    <w:basedOn w:val="Normal"/>
    <w:link w:val="CommentTextChar"/>
    <w:uiPriority w:val="99"/>
    <w:semiHidden/>
    <w:unhideWhenUsed/>
    <w:rsid w:val="00447680"/>
    <w:pPr>
      <w:spacing w:line="240" w:lineRule="auto"/>
    </w:pPr>
    <w:rPr>
      <w:sz w:val="20"/>
      <w:szCs w:val="20"/>
    </w:rPr>
  </w:style>
  <w:style w:type="character" w:customStyle="1" w:styleId="CommentTextChar">
    <w:name w:val="Comment Text Char"/>
    <w:basedOn w:val="DefaultParagraphFont"/>
    <w:link w:val="CommentText"/>
    <w:uiPriority w:val="99"/>
    <w:semiHidden/>
    <w:rsid w:val="00447680"/>
    <w:rPr>
      <w:sz w:val="20"/>
      <w:szCs w:val="20"/>
    </w:rPr>
  </w:style>
  <w:style w:type="paragraph" w:styleId="CommentSubject">
    <w:name w:val="annotation subject"/>
    <w:basedOn w:val="CommentText"/>
    <w:next w:val="CommentText"/>
    <w:link w:val="CommentSubjectChar"/>
    <w:uiPriority w:val="99"/>
    <w:semiHidden/>
    <w:unhideWhenUsed/>
    <w:rsid w:val="00447680"/>
    <w:rPr>
      <w:b/>
      <w:bCs/>
    </w:rPr>
  </w:style>
  <w:style w:type="character" w:customStyle="1" w:styleId="CommentSubjectChar">
    <w:name w:val="Comment Subject Char"/>
    <w:basedOn w:val="CommentTextChar"/>
    <w:link w:val="CommentSubject"/>
    <w:uiPriority w:val="99"/>
    <w:semiHidden/>
    <w:rsid w:val="00447680"/>
    <w:rPr>
      <w:b/>
      <w:bCs/>
      <w:sz w:val="20"/>
      <w:szCs w:val="20"/>
    </w:rPr>
  </w:style>
  <w:style w:type="paragraph" w:customStyle="1" w:styleId="Default">
    <w:name w:val="Default"/>
    <w:rsid w:val="00D6198B"/>
    <w:pPr>
      <w:autoSpaceDE w:val="0"/>
      <w:autoSpaceDN w:val="0"/>
      <w:adjustRightInd w:val="0"/>
      <w:spacing w:after="0" w:line="240" w:lineRule="auto"/>
    </w:pPr>
    <w:rPr>
      <w:rFonts w:ascii="TUOS Blake" w:hAnsi="TUOS Blake" w:cs="TUOS Blake"/>
      <w:color w:val="000000"/>
      <w:sz w:val="24"/>
      <w:szCs w:val="24"/>
    </w:rPr>
  </w:style>
  <w:style w:type="character" w:styleId="PlaceholderText">
    <w:name w:val="Placeholder Text"/>
    <w:basedOn w:val="DefaultParagraphFont"/>
    <w:uiPriority w:val="99"/>
    <w:semiHidden/>
    <w:rsid w:val="008A73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Learning%20and%20Teaching%20Development\YSJ%20LTD\LTD%20Admin\HEAR%20forms\YSJU%20HEAR%206.1%20form%20with%20hyperlinks%20and%20drop%20dow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F803966D95442AB1592DFC509F8BA7"/>
        <w:category>
          <w:name w:val="General"/>
          <w:gallery w:val="placeholder"/>
        </w:category>
        <w:types>
          <w:type w:val="bbPlcHdr"/>
        </w:types>
        <w:behaviors>
          <w:behavior w:val="content"/>
        </w:behaviors>
        <w:guid w:val="{E2B15D9C-32A6-4EEE-A3ED-00EF216948B8}"/>
      </w:docPartPr>
      <w:docPartBody>
        <w:p w:rsidR="005B2A66" w:rsidRDefault="005B2A66">
          <w:pPr>
            <w:pStyle w:val="B9F803966D95442AB1592DFC509F8BA7"/>
          </w:pPr>
          <w:r w:rsidRPr="001C722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TUOS Blake">
    <w:altName w:val="TU Oldstyle Blak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66"/>
    <w:rsid w:val="005B2A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9F803966D95442AB1592DFC509F8BA7">
    <w:name w:val="B9F803966D95442AB1592DFC509F8B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9F803966D95442AB1592DFC509F8BA7">
    <w:name w:val="B9F803966D95442AB1592DFC509F8B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D0CC0-16A0-4C93-90F1-042A87F6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YSJU HEAR 6.1 form with hyperlinks and drop downs.dotx</Template>
  <TotalTime>1</TotalTime>
  <Pages>5</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ross.young</cp:lastModifiedBy>
  <cp:revision>2</cp:revision>
  <dcterms:created xsi:type="dcterms:W3CDTF">2016-07-04T13:10:00Z</dcterms:created>
  <dcterms:modified xsi:type="dcterms:W3CDTF">2016-07-04T13:10:00Z</dcterms:modified>
</cp:coreProperties>
</file>