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F06E" w14:textId="252AD6E4" w:rsidR="006C27B7" w:rsidRDefault="00540E51" w:rsidP="00A06FE6">
      <w:r>
        <w:rPr>
          <w:noProof/>
          <w:lang w:eastAsia="en-GB"/>
        </w:rPr>
        <w:drawing>
          <wp:anchor distT="0" distB="0" distL="114300" distR="114300" simplePos="0" relativeHeight="251658240" behindDoc="0" locked="0" layoutInCell="1" allowOverlap="1" wp14:anchorId="6D28FF9E" wp14:editId="0006CFC8">
            <wp:simplePos x="0" y="0"/>
            <wp:positionH relativeFrom="rightMargin">
              <wp:posOffset>-1800225</wp:posOffset>
            </wp:positionH>
            <wp:positionV relativeFrom="topMargin">
              <wp:posOffset>575945</wp:posOffset>
            </wp:positionV>
            <wp:extent cx="1800000" cy="72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gridCol w:w="4536"/>
        <w:gridCol w:w="248"/>
      </w:tblGrid>
      <w:tr w:rsidR="00F01A87" w14:paraId="273D5115" w14:textId="77777777" w:rsidTr="00805C1F">
        <w:tc>
          <w:tcPr>
            <w:tcW w:w="9746" w:type="dxa"/>
            <w:gridSpan w:val="4"/>
          </w:tcPr>
          <w:p w14:paraId="52A29FA8" w14:textId="44568DDF" w:rsidR="00F01A87" w:rsidRPr="002261D9" w:rsidRDefault="0024020B" w:rsidP="00A06FE6">
            <w:pPr>
              <w:spacing w:after="120"/>
              <w:rPr>
                <w:szCs w:val="36"/>
              </w:rPr>
            </w:pPr>
            <w:r>
              <w:rPr>
                <w:szCs w:val="36"/>
              </w:rPr>
              <w:t>C</w:t>
            </w:r>
            <w:bookmarkStart w:id="0" w:name="_GoBack"/>
            <w:bookmarkEnd w:id="0"/>
            <w:r w:rsidR="00E764AC" w:rsidRPr="00B3150E">
              <w:rPr>
                <w:szCs w:val="36"/>
              </w:rPr>
              <w:t>onfirmed Minutes</w:t>
            </w:r>
            <w:r w:rsidR="00220619">
              <w:rPr>
                <w:szCs w:val="36"/>
              </w:rPr>
              <w:t xml:space="preserve"> – </w:t>
            </w:r>
            <w:r w:rsidR="00EE68FC">
              <w:rPr>
                <w:szCs w:val="36"/>
              </w:rPr>
              <w:t>without</w:t>
            </w:r>
            <w:r w:rsidR="00220619">
              <w:rPr>
                <w:szCs w:val="36"/>
              </w:rPr>
              <w:t xml:space="preserve"> reserved items.</w:t>
            </w:r>
          </w:p>
          <w:p w14:paraId="30C5ECBC" w14:textId="03593B13" w:rsidR="00F01A87" w:rsidRPr="00BE793F" w:rsidRDefault="00FC7DD7" w:rsidP="00A06FE6">
            <w:pPr>
              <w:pStyle w:val="Heading1"/>
              <w:spacing w:after="120"/>
              <w:outlineLvl w:val="0"/>
              <w:rPr>
                <w:sz w:val="32"/>
                <w:szCs w:val="32"/>
              </w:rPr>
            </w:pPr>
            <w:r>
              <w:rPr>
                <w:sz w:val="32"/>
                <w:szCs w:val="32"/>
              </w:rPr>
              <w:t>Governing Body</w:t>
            </w:r>
          </w:p>
          <w:p w14:paraId="392DA5C5" w14:textId="6A6F8AC2" w:rsidR="00F01A87" w:rsidRPr="002C27DD" w:rsidRDefault="00F01A87" w:rsidP="00540E51">
            <w:pPr>
              <w:rPr>
                <w:sz w:val="12"/>
              </w:rPr>
            </w:pPr>
          </w:p>
        </w:tc>
      </w:tr>
      <w:tr w:rsidR="00222840" w14:paraId="4F672F8C" w14:textId="77777777" w:rsidTr="002261D9">
        <w:tc>
          <w:tcPr>
            <w:tcW w:w="9746" w:type="dxa"/>
            <w:gridSpan w:val="4"/>
          </w:tcPr>
          <w:p w14:paraId="765C5649" w14:textId="43423D41" w:rsidR="006C27B7" w:rsidRPr="00A06FE6" w:rsidRDefault="002261D9" w:rsidP="00A06FE6">
            <w:pPr>
              <w:rPr>
                <w:color w:val="A6A6A6" w:themeColor="background1" w:themeShade="A6"/>
              </w:rPr>
            </w:pPr>
            <w:r w:rsidRPr="000342F8">
              <w:t xml:space="preserve">Held on </w:t>
            </w:r>
            <w:r w:rsidR="00FC7DD7">
              <w:t>11 November</w:t>
            </w:r>
            <w:r w:rsidR="00D1457A">
              <w:t xml:space="preserve"> 2021</w:t>
            </w:r>
            <w:r w:rsidR="007B0D24">
              <w:t xml:space="preserve">, at </w:t>
            </w:r>
            <w:r w:rsidR="00837EC6">
              <w:t>1</w:t>
            </w:r>
            <w:r w:rsidR="00FC7DD7">
              <w:t>1:</w:t>
            </w:r>
            <w:r w:rsidR="00837EC6">
              <w:t>30</w:t>
            </w:r>
          </w:p>
        </w:tc>
      </w:tr>
      <w:tr w:rsidR="002261D9" w14:paraId="185D624D" w14:textId="77777777" w:rsidTr="00CF7297">
        <w:trPr>
          <w:cantSplit/>
        </w:trPr>
        <w:tc>
          <w:tcPr>
            <w:tcW w:w="9498" w:type="dxa"/>
            <w:gridSpan w:val="3"/>
          </w:tcPr>
          <w:p w14:paraId="11FF47FE" w14:textId="77777777" w:rsidR="002261D9" w:rsidRPr="002C27DD" w:rsidRDefault="002261D9" w:rsidP="002261D9">
            <w:pPr>
              <w:rPr>
                <w:rStyle w:val="Strong"/>
                <w:sz w:val="14"/>
              </w:rPr>
            </w:pPr>
          </w:p>
        </w:tc>
        <w:tc>
          <w:tcPr>
            <w:tcW w:w="248" w:type="dxa"/>
          </w:tcPr>
          <w:p w14:paraId="09799532" w14:textId="2C65CD55" w:rsidR="002261D9" w:rsidRDefault="002261D9" w:rsidP="00A06FE6"/>
        </w:tc>
      </w:tr>
      <w:tr w:rsidR="002261D9" w14:paraId="30EA6B7D" w14:textId="77777777" w:rsidTr="00CF7297">
        <w:trPr>
          <w:cantSplit/>
        </w:trPr>
        <w:tc>
          <w:tcPr>
            <w:tcW w:w="1701" w:type="dxa"/>
            <w:tcBorders>
              <w:right w:val="single" w:sz="8" w:space="0" w:color="auto"/>
            </w:tcBorders>
          </w:tcPr>
          <w:p w14:paraId="6D1CEBCA" w14:textId="6108BA42" w:rsidR="002261D9" w:rsidRPr="002261D9" w:rsidRDefault="002261D9" w:rsidP="002261D9">
            <w:pPr>
              <w:rPr>
                <w:color w:val="A6A6A6" w:themeColor="background1" w:themeShade="A6"/>
              </w:rPr>
            </w:pPr>
            <w:r w:rsidRPr="000342F8">
              <w:t>Present:</w:t>
            </w:r>
          </w:p>
        </w:tc>
        <w:tc>
          <w:tcPr>
            <w:tcW w:w="3261" w:type="dxa"/>
            <w:tcBorders>
              <w:left w:val="single" w:sz="8" w:space="0" w:color="auto"/>
            </w:tcBorders>
            <w:tcMar>
              <w:left w:w="142" w:type="dxa"/>
            </w:tcMar>
          </w:tcPr>
          <w:p w14:paraId="06718C30" w14:textId="11A3344A" w:rsidR="00FC7DD7" w:rsidRPr="00F31651" w:rsidRDefault="00FC7DD7" w:rsidP="002261D9">
            <w:pPr>
              <w:rPr>
                <w:rStyle w:val="Strong"/>
                <w:b w:val="0"/>
              </w:rPr>
            </w:pPr>
            <w:r w:rsidRPr="00F31651">
              <w:rPr>
                <w:rStyle w:val="Strong"/>
                <w:b w:val="0"/>
              </w:rPr>
              <w:t>Dame Julia Unwin DBE</w:t>
            </w:r>
          </w:p>
          <w:p w14:paraId="37CA193C" w14:textId="40E22314" w:rsidR="00FC7DD7" w:rsidRPr="00F31651" w:rsidRDefault="00FC7DD7" w:rsidP="002261D9">
            <w:pPr>
              <w:rPr>
                <w:rStyle w:val="Strong"/>
                <w:b w:val="0"/>
              </w:rPr>
            </w:pPr>
            <w:bookmarkStart w:id="1" w:name="_Hlk87437473"/>
            <w:r w:rsidRPr="00F31651">
              <w:rPr>
                <w:rStyle w:val="Strong"/>
                <w:b w:val="0"/>
              </w:rPr>
              <w:t>Maggie Pavlou</w:t>
            </w:r>
          </w:p>
          <w:bookmarkEnd w:id="1"/>
          <w:p w14:paraId="575EFA01" w14:textId="77777777" w:rsidR="00C76FE2" w:rsidRDefault="00C76FE2" w:rsidP="002261D9">
            <w:pPr>
              <w:rPr>
                <w:rStyle w:val="Strong"/>
                <w:b w:val="0"/>
              </w:rPr>
            </w:pPr>
          </w:p>
          <w:p w14:paraId="2B52A258" w14:textId="58C9F8E9" w:rsidR="005847FF" w:rsidRPr="00F31651" w:rsidRDefault="00744EFE" w:rsidP="002261D9">
            <w:pPr>
              <w:rPr>
                <w:rStyle w:val="Strong"/>
                <w:b w:val="0"/>
              </w:rPr>
            </w:pPr>
            <w:r w:rsidRPr="00F31651">
              <w:rPr>
                <w:rStyle w:val="Strong"/>
                <w:b w:val="0"/>
              </w:rPr>
              <w:t>Jennifer Adams</w:t>
            </w:r>
          </w:p>
          <w:p w14:paraId="488023E6" w14:textId="346E3D72" w:rsidR="00FC7DD7" w:rsidRPr="00F31651" w:rsidRDefault="00FC7DD7" w:rsidP="005847FF">
            <w:pPr>
              <w:rPr>
                <w:rStyle w:val="Strong"/>
                <w:b w:val="0"/>
              </w:rPr>
            </w:pPr>
            <w:bookmarkStart w:id="2" w:name="_Hlk87437489"/>
            <w:r w:rsidRPr="00F31651">
              <w:rPr>
                <w:rStyle w:val="Strong"/>
                <w:b w:val="0"/>
              </w:rPr>
              <w:t>Neil Braithwaite</w:t>
            </w:r>
          </w:p>
          <w:bookmarkEnd w:id="2"/>
          <w:p w14:paraId="222CDA3D" w14:textId="77777777" w:rsidR="00FC7DD7" w:rsidRPr="00F31651" w:rsidRDefault="00FC7DD7" w:rsidP="005847FF">
            <w:pPr>
              <w:rPr>
                <w:rStyle w:val="Strong"/>
                <w:b w:val="0"/>
              </w:rPr>
            </w:pPr>
          </w:p>
          <w:p w14:paraId="4CC7CE9B" w14:textId="1B504BF9" w:rsidR="00FC7DD7" w:rsidRPr="00F31651" w:rsidRDefault="00FC7DD7" w:rsidP="005847FF">
            <w:pPr>
              <w:rPr>
                <w:rStyle w:val="Strong"/>
                <w:b w:val="0"/>
              </w:rPr>
            </w:pPr>
            <w:r w:rsidRPr="00F31651">
              <w:rPr>
                <w:rStyle w:val="Strong"/>
                <w:b w:val="0"/>
              </w:rPr>
              <w:t>The Rt Revd Richard Frith</w:t>
            </w:r>
          </w:p>
          <w:p w14:paraId="3CD25C9C" w14:textId="4FE41F43" w:rsidR="00FC7DD7" w:rsidRPr="00F31651" w:rsidRDefault="00FC7DD7" w:rsidP="00744EFE">
            <w:pPr>
              <w:rPr>
                <w:rStyle w:val="Strong"/>
                <w:b w:val="0"/>
              </w:rPr>
            </w:pPr>
            <w:r w:rsidRPr="00F31651">
              <w:rPr>
                <w:rStyle w:val="Strong"/>
                <w:b w:val="0"/>
              </w:rPr>
              <w:t>Professor Karen Bryan</w:t>
            </w:r>
          </w:p>
          <w:p w14:paraId="261A190C" w14:textId="177C910F" w:rsidR="00FC7DD7" w:rsidRPr="00F31651" w:rsidRDefault="00410C1C" w:rsidP="00744EFE">
            <w:pPr>
              <w:rPr>
                <w:rStyle w:val="Strong"/>
                <w:b w:val="0"/>
              </w:rPr>
            </w:pPr>
            <w:r w:rsidRPr="00F31651">
              <w:rPr>
                <w:rStyle w:val="Strong"/>
                <w:b w:val="0"/>
              </w:rPr>
              <w:t>Jam</w:t>
            </w:r>
            <w:r>
              <w:rPr>
                <w:rStyle w:val="Strong"/>
                <w:b w:val="0"/>
              </w:rPr>
              <w:t>i</w:t>
            </w:r>
            <w:r w:rsidRPr="00676E7D">
              <w:rPr>
                <w:rStyle w:val="Strong"/>
                <w:b w:val="0"/>
              </w:rPr>
              <w:t>e</w:t>
            </w:r>
            <w:r w:rsidRPr="00F31651">
              <w:rPr>
                <w:rStyle w:val="Strong"/>
                <w:b w:val="0"/>
              </w:rPr>
              <w:t xml:space="preserve"> </w:t>
            </w:r>
            <w:r w:rsidR="00FC7DD7" w:rsidRPr="00F31651">
              <w:rPr>
                <w:rStyle w:val="Strong"/>
                <w:b w:val="0"/>
              </w:rPr>
              <w:t>Andrews</w:t>
            </w:r>
          </w:p>
          <w:p w14:paraId="66CB1AAC" w14:textId="77777777" w:rsidR="00074E53" w:rsidRDefault="00074E53" w:rsidP="00744EFE">
            <w:pPr>
              <w:rPr>
                <w:rStyle w:val="Strong"/>
                <w:b w:val="0"/>
              </w:rPr>
            </w:pPr>
          </w:p>
          <w:p w14:paraId="070BA302" w14:textId="529D2D5A" w:rsidR="00FC7DD7" w:rsidRPr="00F31651" w:rsidRDefault="00FC7DD7" w:rsidP="00744EFE">
            <w:pPr>
              <w:rPr>
                <w:rStyle w:val="Strong"/>
                <w:b w:val="0"/>
              </w:rPr>
            </w:pPr>
            <w:r w:rsidRPr="00F31651">
              <w:rPr>
                <w:rStyle w:val="Strong"/>
                <w:b w:val="0"/>
              </w:rPr>
              <w:t>Mohammed Ali</w:t>
            </w:r>
          </w:p>
          <w:p w14:paraId="1930989A" w14:textId="34C777E8" w:rsidR="00FC7DD7" w:rsidRPr="00F31651" w:rsidRDefault="00FC7DD7" w:rsidP="00744EFE">
            <w:pPr>
              <w:rPr>
                <w:rStyle w:val="Strong"/>
                <w:b w:val="0"/>
              </w:rPr>
            </w:pPr>
            <w:r w:rsidRPr="00F31651">
              <w:rPr>
                <w:rStyle w:val="Strong"/>
                <w:b w:val="0"/>
              </w:rPr>
              <w:t>Cath Clelland MBE</w:t>
            </w:r>
          </w:p>
          <w:p w14:paraId="634FD4D9" w14:textId="3B3D7455" w:rsidR="00FC7DD7" w:rsidRPr="00F31651" w:rsidRDefault="00FC7DD7" w:rsidP="00744EFE">
            <w:pPr>
              <w:rPr>
                <w:rStyle w:val="Strong"/>
                <w:b w:val="0"/>
              </w:rPr>
            </w:pPr>
            <w:r w:rsidRPr="00F31651">
              <w:rPr>
                <w:rStyle w:val="Strong"/>
                <w:b w:val="0"/>
              </w:rPr>
              <w:t>Russell Davidson</w:t>
            </w:r>
          </w:p>
          <w:p w14:paraId="715290A4" w14:textId="22E346AC" w:rsidR="00C7260E" w:rsidRPr="00F31651" w:rsidRDefault="00C7260E" w:rsidP="00744EFE">
            <w:pPr>
              <w:rPr>
                <w:rStyle w:val="Strong"/>
                <w:b w:val="0"/>
              </w:rPr>
            </w:pPr>
            <w:r w:rsidRPr="00F31651">
              <w:rPr>
                <w:rStyle w:val="Strong"/>
                <w:b w:val="0"/>
              </w:rPr>
              <w:t xml:space="preserve">The Rt Revd </w:t>
            </w:r>
            <w:r w:rsidR="001E2079" w:rsidRPr="001E2079">
              <w:rPr>
                <w:rStyle w:val="Strong"/>
                <w:b w:val="0"/>
              </w:rPr>
              <w:t>Jonathan Frost</w:t>
            </w:r>
            <w:r w:rsidRPr="00F31651">
              <w:rPr>
                <w:rStyle w:val="Strong"/>
                <w:b w:val="0"/>
              </w:rPr>
              <w:t xml:space="preserve"> </w:t>
            </w:r>
          </w:p>
        </w:tc>
        <w:tc>
          <w:tcPr>
            <w:tcW w:w="4536" w:type="dxa"/>
          </w:tcPr>
          <w:p w14:paraId="30F0BBE0" w14:textId="0BF4CF74" w:rsidR="00FC7DD7" w:rsidRPr="00FC7DD7" w:rsidRDefault="00FC7DD7" w:rsidP="002261D9">
            <w:pPr>
              <w:rPr>
                <w:rStyle w:val="Strong"/>
                <w:b w:val="0"/>
              </w:rPr>
            </w:pPr>
            <w:r w:rsidRPr="00FC7DD7">
              <w:rPr>
                <w:rStyle w:val="Strong"/>
                <w:b w:val="0"/>
              </w:rPr>
              <w:t>Chair of Governing Body</w:t>
            </w:r>
          </w:p>
          <w:p w14:paraId="0B449D63" w14:textId="1E21DB7E" w:rsidR="00FC7DD7" w:rsidRPr="00FC7DD7" w:rsidRDefault="00FC7DD7" w:rsidP="002261D9">
            <w:pPr>
              <w:rPr>
                <w:rStyle w:val="Strong"/>
                <w:b w:val="0"/>
              </w:rPr>
            </w:pPr>
            <w:r>
              <w:rPr>
                <w:rStyle w:val="Strong"/>
                <w:b w:val="0"/>
              </w:rPr>
              <w:t>Deputy Chair of Governing Body</w:t>
            </w:r>
            <w:r w:rsidR="00C76FE2">
              <w:rPr>
                <w:rStyle w:val="Strong"/>
                <w:b w:val="0"/>
              </w:rPr>
              <w:t xml:space="preserve"> (left the meeting at 13.40)</w:t>
            </w:r>
          </w:p>
          <w:p w14:paraId="68B6704D" w14:textId="68DDCE44" w:rsidR="005847FF" w:rsidRPr="00FC7DD7" w:rsidRDefault="005847FF" w:rsidP="002261D9">
            <w:pPr>
              <w:rPr>
                <w:rStyle w:val="Strong"/>
                <w:b w:val="0"/>
              </w:rPr>
            </w:pPr>
            <w:r w:rsidRPr="00FC7DD7">
              <w:rPr>
                <w:rStyle w:val="Strong"/>
                <w:b w:val="0"/>
              </w:rPr>
              <w:t xml:space="preserve">Chair, </w:t>
            </w:r>
            <w:r w:rsidR="00744EFE" w:rsidRPr="00FC7DD7">
              <w:rPr>
                <w:rStyle w:val="Strong"/>
                <w:b w:val="0"/>
              </w:rPr>
              <w:t>Audit</w:t>
            </w:r>
            <w:r w:rsidRPr="00FC7DD7">
              <w:rPr>
                <w:rStyle w:val="Strong"/>
                <w:b w:val="0"/>
              </w:rPr>
              <w:t xml:space="preserve"> Committee</w:t>
            </w:r>
          </w:p>
          <w:p w14:paraId="4E8FD753" w14:textId="50B59D75" w:rsidR="00FC7DD7" w:rsidRDefault="00FC7DD7" w:rsidP="002261D9">
            <w:pPr>
              <w:rPr>
                <w:rStyle w:val="Strong"/>
                <w:b w:val="0"/>
              </w:rPr>
            </w:pPr>
            <w:r>
              <w:rPr>
                <w:rStyle w:val="Strong"/>
                <w:b w:val="0"/>
              </w:rPr>
              <w:t>Chair, Financ</w:t>
            </w:r>
            <w:r w:rsidR="00352D0B">
              <w:rPr>
                <w:rStyle w:val="Strong"/>
                <w:b w:val="0"/>
              </w:rPr>
              <w:t xml:space="preserve">ial </w:t>
            </w:r>
            <w:r>
              <w:rPr>
                <w:rStyle w:val="Strong"/>
                <w:b w:val="0"/>
              </w:rPr>
              <w:t>&amp; Capital Development Committee</w:t>
            </w:r>
          </w:p>
          <w:p w14:paraId="50A05205" w14:textId="665B000D" w:rsidR="00FC7DD7" w:rsidRDefault="00FC7DD7" w:rsidP="002261D9">
            <w:pPr>
              <w:rPr>
                <w:rStyle w:val="Strong"/>
                <w:b w:val="0"/>
              </w:rPr>
            </w:pPr>
            <w:r>
              <w:rPr>
                <w:rStyle w:val="Strong"/>
                <w:b w:val="0"/>
              </w:rPr>
              <w:t>Chair, Foundation Committee</w:t>
            </w:r>
          </w:p>
          <w:p w14:paraId="08F378AC" w14:textId="113A56F8" w:rsidR="00FC7DD7" w:rsidRDefault="00FC7DD7" w:rsidP="002261D9">
            <w:pPr>
              <w:rPr>
                <w:rStyle w:val="Strong"/>
                <w:b w:val="0"/>
              </w:rPr>
            </w:pPr>
            <w:r>
              <w:rPr>
                <w:rStyle w:val="Strong"/>
                <w:b w:val="0"/>
              </w:rPr>
              <w:t>Vice Chancellor</w:t>
            </w:r>
          </w:p>
          <w:p w14:paraId="56B4A448" w14:textId="75A6AFC7" w:rsidR="005847FF" w:rsidRPr="00074E53" w:rsidRDefault="00FC7DD7" w:rsidP="002261D9">
            <w:pPr>
              <w:rPr>
                <w:rStyle w:val="Strong"/>
                <w:b w:val="0"/>
              </w:rPr>
            </w:pPr>
            <w:r w:rsidRPr="00074E53">
              <w:rPr>
                <w:rStyle w:val="Strong"/>
                <w:b w:val="0"/>
              </w:rPr>
              <w:t>President</w:t>
            </w:r>
            <w:r w:rsidR="00074E53" w:rsidRPr="00197459">
              <w:rPr>
                <w:rStyle w:val="Strong"/>
                <w:b w:val="0"/>
              </w:rPr>
              <w:t xml:space="preserve"> </w:t>
            </w:r>
            <w:r w:rsidR="00074E53" w:rsidRPr="002C27DD">
              <w:rPr>
                <w:rStyle w:val="Strong"/>
                <w:b w:val="0"/>
              </w:rPr>
              <w:t>of the Student Union</w:t>
            </w:r>
          </w:p>
          <w:p w14:paraId="5A908F07" w14:textId="24AD02D5" w:rsidR="00FC7DD7" w:rsidRDefault="00FC7DD7" w:rsidP="002261D9">
            <w:pPr>
              <w:rPr>
                <w:rStyle w:val="Strong"/>
                <w:b w:val="0"/>
              </w:rPr>
            </w:pPr>
            <w:r>
              <w:rPr>
                <w:rStyle w:val="Strong"/>
                <w:b w:val="0"/>
              </w:rPr>
              <w:t>Governor</w:t>
            </w:r>
            <w:r w:rsidR="00C76FE2">
              <w:rPr>
                <w:rStyle w:val="Strong"/>
                <w:b w:val="0"/>
              </w:rPr>
              <w:t xml:space="preserve"> (left the meeting at 13.40)</w:t>
            </w:r>
          </w:p>
          <w:p w14:paraId="5C4428E4" w14:textId="6C8C4867" w:rsidR="00FC7DD7" w:rsidRDefault="00FC7DD7" w:rsidP="002261D9">
            <w:pPr>
              <w:rPr>
                <w:rStyle w:val="Strong"/>
                <w:b w:val="0"/>
              </w:rPr>
            </w:pPr>
            <w:r>
              <w:rPr>
                <w:rStyle w:val="Strong"/>
                <w:b w:val="0"/>
              </w:rPr>
              <w:t>Governor</w:t>
            </w:r>
          </w:p>
          <w:p w14:paraId="089E7F99" w14:textId="5CC27D3E" w:rsidR="005847FF" w:rsidRDefault="005847FF" w:rsidP="002261D9">
            <w:pPr>
              <w:rPr>
                <w:rStyle w:val="Strong"/>
                <w:b w:val="0"/>
              </w:rPr>
            </w:pPr>
            <w:r w:rsidRPr="00FC7DD7">
              <w:rPr>
                <w:rStyle w:val="Strong"/>
                <w:b w:val="0"/>
              </w:rPr>
              <w:t>Governor</w:t>
            </w:r>
          </w:p>
          <w:p w14:paraId="098EA809" w14:textId="3551F666" w:rsidR="00DF2BF7" w:rsidRPr="00FC7DD7" w:rsidRDefault="00FC7DD7" w:rsidP="002261D9">
            <w:pPr>
              <w:rPr>
                <w:rStyle w:val="Strong"/>
                <w:b w:val="0"/>
              </w:rPr>
            </w:pPr>
            <w:r>
              <w:rPr>
                <w:rStyle w:val="Strong"/>
                <w:b w:val="0"/>
              </w:rPr>
              <w:t>Governor</w:t>
            </w:r>
          </w:p>
        </w:tc>
        <w:tc>
          <w:tcPr>
            <w:tcW w:w="248" w:type="dxa"/>
          </w:tcPr>
          <w:p w14:paraId="40D11A4A" w14:textId="77777777" w:rsidR="002261D9" w:rsidRDefault="002261D9" w:rsidP="00A06FE6"/>
        </w:tc>
      </w:tr>
      <w:tr w:rsidR="00A0660C" w14:paraId="4F0A4D63" w14:textId="77777777" w:rsidTr="00CF7297">
        <w:trPr>
          <w:cantSplit/>
        </w:trPr>
        <w:tc>
          <w:tcPr>
            <w:tcW w:w="1701" w:type="dxa"/>
            <w:tcBorders>
              <w:right w:val="single" w:sz="8" w:space="0" w:color="auto"/>
            </w:tcBorders>
          </w:tcPr>
          <w:p w14:paraId="57ABE511" w14:textId="77777777" w:rsidR="00C7260E" w:rsidRDefault="00C7260E" w:rsidP="00A0660C"/>
          <w:p w14:paraId="78340FE9" w14:textId="3362282C" w:rsidR="001246DD" w:rsidRDefault="001246DD" w:rsidP="00A0660C">
            <w:r>
              <w:t>Apologies:</w:t>
            </w:r>
          </w:p>
          <w:p w14:paraId="727E54E0" w14:textId="1669E99E" w:rsidR="001246DD" w:rsidRDefault="001246DD" w:rsidP="00A0660C"/>
        </w:tc>
        <w:tc>
          <w:tcPr>
            <w:tcW w:w="3261" w:type="dxa"/>
            <w:tcBorders>
              <w:left w:val="single" w:sz="8" w:space="0" w:color="auto"/>
            </w:tcBorders>
            <w:tcMar>
              <w:left w:w="142" w:type="dxa"/>
            </w:tcMar>
          </w:tcPr>
          <w:p w14:paraId="04E75387" w14:textId="77777777" w:rsidR="00FC7DD7" w:rsidRPr="00F31651" w:rsidRDefault="00FC7DD7" w:rsidP="00DF2BF7"/>
          <w:p w14:paraId="6C99A121" w14:textId="67F0863A" w:rsidR="00744EFE" w:rsidRPr="00F31651" w:rsidRDefault="00744EFE" w:rsidP="00DF2BF7">
            <w:r w:rsidRPr="00F31651">
              <w:t xml:space="preserve">The Rt Revd </w:t>
            </w:r>
            <w:r w:rsidR="001E2079">
              <w:t>Paul Ferguson</w:t>
            </w:r>
          </w:p>
          <w:p w14:paraId="2720E12C" w14:textId="1CEE5759" w:rsidR="00FC7DD7" w:rsidRDefault="00FC7DD7" w:rsidP="00DF2BF7">
            <w:r w:rsidRPr="00F31651">
              <w:t>Mark Fordyce</w:t>
            </w:r>
          </w:p>
          <w:p w14:paraId="7E99C4CC" w14:textId="1C0765CB" w:rsidR="00621DAD" w:rsidRPr="00F31651" w:rsidRDefault="00621DAD" w:rsidP="00DF2BF7">
            <w:r w:rsidRPr="00F31651">
              <w:t>Professor Graham Henderson</w:t>
            </w:r>
          </w:p>
          <w:p w14:paraId="00E14CB5" w14:textId="11A79A10" w:rsidR="00406DAA" w:rsidRDefault="00406DAA" w:rsidP="00DF2BF7">
            <w:r w:rsidRPr="00F31651">
              <w:t>Ian Wallace</w:t>
            </w:r>
          </w:p>
          <w:p w14:paraId="65CE0DAF" w14:textId="1BC8E87D" w:rsidR="00676E7D" w:rsidRPr="00F31651" w:rsidRDefault="00676E7D" w:rsidP="00DF2BF7">
            <w:r>
              <w:t>Susan Orr</w:t>
            </w:r>
          </w:p>
          <w:p w14:paraId="738B0610" w14:textId="6E69076F" w:rsidR="00DF2BF7" w:rsidRPr="00F31651" w:rsidRDefault="00DF2BF7" w:rsidP="00DF2BF7"/>
        </w:tc>
        <w:tc>
          <w:tcPr>
            <w:tcW w:w="4536" w:type="dxa"/>
          </w:tcPr>
          <w:p w14:paraId="31CB67EF" w14:textId="77777777" w:rsidR="00FC7DD7" w:rsidRDefault="00FC7DD7" w:rsidP="00DF2BF7"/>
          <w:p w14:paraId="18244A52" w14:textId="787FA925" w:rsidR="00DF2BF7" w:rsidRDefault="00744EFE" w:rsidP="00DF2BF7">
            <w:r>
              <w:t>Governor</w:t>
            </w:r>
          </w:p>
          <w:p w14:paraId="4343F2D2" w14:textId="47F3F364" w:rsidR="00DF2BF7" w:rsidRDefault="00744EFE" w:rsidP="00DF2BF7">
            <w:r>
              <w:t>Governor</w:t>
            </w:r>
          </w:p>
          <w:p w14:paraId="1B0C6DFC" w14:textId="77777777" w:rsidR="00DF2BF7" w:rsidRDefault="00FC7DD7" w:rsidP="00DF2BF7">
            <w:r>
              <w:t>Governor</w:t>
            </w:r>
          </w:p>
          <w:p w14:paraId="6883EAAE" w14:textId="77777777" w:rsidR="00406DAA" w:rsidRDefault="00406DAA" w:rsidP="00DF2BF7">
            <w:r>
              <w:t>Governor</w:t>
            </w:r>
          </w:p>
          <w:p w14:paraId="37749B35" w14:textId="566F25EE" w:rsidR="00676E7D" w:rsidRPr="00D40F61" w:rsidRDefault="00676E7D" w:rsidP="00DF2BF7">
            <w:r w:rsidRPr="00676E7D">
              <w:t>Pro Vice Chancellor: Learning &amp; Teaching</w:t>
            </w:r>
          </w:p>
        </w:tc>
        <w:tc>
          <w:tcPr>
            <w:tcW w:w="248" w:type="dxa"/>
          </w:tcPr>
          <w:p w14:paraId="0F7322CA" w14:textId="77777777" w:rsidR="00A0660C" w:rsidRPr="002261D9" w:rsidRDefault="00A0660C" w:rsidP="00A0660C"/>
        </w:tc>
      </w:tr>
      <w:tr w:rsidR="00D40F61" w14:paraId="2A3A6551" w14:textId="77777777" w:rsidTr="00CF7297">
        <w:trPr>
          <w:cantSplit/>
        </w:trPr>
        <w:tc>
          <w:tcPr>
            <w:tcW w:w="1701" w:type="dxa"/>
            <w:tcBorders>
              <w:right w:val="single" w:sz="8" w:space="0" w:color="auto"/>
            </w:tcBorders>
          </w:tcPr>
          <w:p w14:paraId="1513EB08" w14:textId="41691128" w:rsidR="00D40F61" w:rsidRDefault="00D40F61" w:rsidP="00D40F61">
            <w:r>
              <w:t xml:space="preserve">In attendance: </w:t>
            </w:r>
          </w:p>
          <w:p w14:paraId="75061F89" w14:textId="03BA96FF" w:rsidR="00D40F61" w:rsidRPr="000342F8" w:rsidRDefault="00D40F61" w:rsidP="00D40F61"/>
        </w:tc>
        <w:tc>
          <w:tcPr>
            <w:tcW w:w="3261" w:type="dxa"/>
            <w:tcBorders>
              <w:left w:val="single" w:sz="8" w:space="0" w:color="auto"/>
            </w:tcBorders>
            <w:tcMar>
              <w:left w:w="142" w:type="dxa"/>
            </w:tcMar>
          </w:tcPr>
          <w:p w14:paraId="3F1DEB15" w14:textId="20160173" w:rsidR="00744EFE" w:rsidRPr="00F31651" w:rsidRDefault="00744EFE" w:rsidP="00D40F61">
            <w:r w:rsidRPr="00F31651">
              <w:t>Rob Hickey</w:t>
            </w:r>
          </w:p>
          <w:p w14:paraId="0C5A6223" w14:textId="26CE6A4D" w:rsidR="003D310D" w:rsidRPr="00F31651" w:rsidRDefault="003D310D" w:rsidP="00D40F61">
            <w:r w:rsidRPr="00F31651">
              <w:t>Professor Rob Mortimer</w:t>
            </w:r>
          </w:p>
          <w:p w14:paraId="3D096587" w14:textId="77777777" w:rsidR="003D310D" w:rsidRPr="00F31651" w:rsidRDefault="003D310D" w:rsidP="00D40F61"/>
          <w:p w14:paraId="23BDC760" w14:textId="384FDD71" w:rsidR="004D59DC" w:rsidRPr="00F31651" w:rsidRDefault="004D59DC" w:rsidP="00D40F61">
            <w:r w:rsidRPr="00F31651">
              <w:t>Dr Amanda Wilcox</w:t>
            </w:r>
          </w:p>
          <w:p w14:paraId="1E63A865" w14:textId="5C1BD4E4" w:rsidR="00C10B28" w:rsidRPr="00F31651" w:rsidRDefault="00C10B28" w:rsidP="00D40F61"/>
          <w:p w14:paraId="32C31029" w14:textId="6A5C6B3F" w:rsidR="00744EFE" w:rsidRPr="00F31651" w:rsidRDefault="003D310D" w:rsidP="00D40F61">
            <w:r w:rsidRPr="00F31651">
              <w:t>Suzanne O’Brien</w:t>
            </w:r>
          </w:p>
          <w:p w14:paraId="768B43DF" w14:textId="79BA451D" w:rsidR="003D310D" w:rsidRPr="00F31651" w:rsidRDefault="003D310D" w:rsidP="00D40F61">
            <w:r w:rsidRPr="00F31651">
              <w:t>Keith Bartlett</w:t>
            </w:r>
          </w:p>
          <w:p w14:paraId="06F4CB46" w14:textId="0E91E5A6" w:rsidR="00C10B28" w:rsidRPr="00F31651" w:rsidRDefault="00C10B28" w:rsidP="00D40F61">
            <w:r w:rsidRPr="00F31651">
              <w:t>Andrew Mulholland</w:t>
            </w:r>
          </w:p>
        </w:tc>
        <w:tc>
          <w:tcPr>
            <w:tcW w:w="4536" w:type="dxa"/>
          </w:tcPr>
          <w:p w14:paraId="1BC5A70C" w14:textId="7FF61F26" w:rsidR="00744EFE" w:rsidRDefault="00744EFE" w:rsidP="00D40F61">
            <w:r>
              <w:t>Chief Operating Officer</w:t>
            </w:r>
          </w:p>
          <w:p w14:paraId="1CB29E12" w14:textId="4B9C1E3E" w:rsidR="00744EFE" w:rsidRDefault="003D310D" w:rsidP="00D40F61">
            <w:r>
              <w:t>Pro Vice Chancellor: Research &amp; Knowledge Transfer</w:t>
            </w:r>
          </w:p>
          <w:p w14:paraId="3FAE3828" w14:textId="3C9C2602" w:rsidR="00C10B28" w:rsidRDefault="00881D5B" w:rsidP="00D40F61">
            <w:r w:rsidRPr="00881D5B">
              <w:t>P</w:t>
            </w:r>
            <w:r>
              <w:t xml:space="preserve">ro </w:t>
            </w:r>
            <w:r w:rsidRPr="00881D5B">
              <w:t>V</w:t>
            </w:r>
            <w:r>
              <w:t xml:space="preserve">ice </w:t>
            </w:r>
            <w:r w:rsidRPr="00881D5B">
              <w:t>C</w:t>
            </w:r>
            <w:r>
              <w:t>hancellor:</w:t>
            </w:r>
            <w:r w:rsidRPr="00881D5B">
              <w:t xml:space="preserve"> Governance and Student Life</w:t>
            </w:r>
            <w:r w:rsidR="00C10B28" w:rsidRPr="00D40F61">
              <w:t xml:space="preserve"> </w:t>
            </w:r>
          </w:p>
          <w:p w14:paraId="562AF010" w14:textId="1495A62A" w:rsidR="00744EFE" w:rsidRDefault="003D310D" w:rsidP="00D40F61">
            <w:r>
              <w:t>AdvanceHE representative</w:t>
            </w:r>
          </w:p>
          <w:p w14:paraId="21402531" w14:textId="4C1451E7" w:rsidR="00744EFE" w:rsidRDefault="003D310D" w:rsidP="00D40F61">
            <w:r>
              <w:t>AdvanceHE representative</w:t>
            </w:r>
          </w:p>
          <w:p w14:paraId="782703AF" w14:textId="34DF87BE" w:rsidR="004D59DC" w:rsidRPr="00881D5B" w:rsidRDefault="00C10B28" w:rsidP="00D40F61">
            <w:r w:rsidRPr="00D40F61">
              <w:t>Director of Governance, Assurance and Compliance</w:t>
            </w:r>
          </w:p>
        </w:tc>
        <w:tc>
          <w:tcPr>
            <w:tcW w:w="248" w:type="dxa"/>
          </w:tcPr>
          <w:p w14:paraId="0BC546D1" w14:textId="77777777" w:rsidR="00D40F61" w:rsidRPr="002261D9" w:rsidRDefault="00D40F61" w:rsidP="00D40F61"/>
        </w:tc>
      </w:tr>
      <w:tr w:rsidR="00D40F61" w14:paraId="28D2D485" w14:textId="77777777" w:rsidTr="00CF7297">
        <w:trPr>
          <w:cantSplit/>
        </w:trPr>
        <w:tc>
          <w:tcPr>
            <w:tcW w:w="1701" w:type="dxa"/>
            <w:tcBorders>
              <w:right w:val="single" w:sz="8" w:space="0" w:color="auto"/>
            </w:tcBorders>
          </w:tcPr>
          <w:p w14:paraId="2BA3D0C0" w14:textId="460F704D" w:rsidR="00D40F61" w:rsidRPr="000342F8" w:rsidRDefault="00D40F61" w:rsidP="00D40F61"/>
        </w:tc>
        <w:tc>
          <w:tcPr>
            <w:tcW w:w="3261" w:type="dxa"/>
            <w:tcBorders>
              <w:left w:val="single" w:sz="8" w:space="0" w:color="auto"/>
            </w:tcBorders>
            <w:tcMar>
              <w:left w:w="142" w:type="dxa"/>
            </w:tcMar>
          </w:tcPr>
          <w:p w14:paraId="468C1909" w14:textId="2FBF93F7" w:rsidR="004D59DC" w:rsidRPr="00D40F61" w:rsidRDefault="00D40F61" w:rsidP="00D40F61">
            <w:r w:rsidRPr="00D40F61">
              <w:t>Christopher Howell</w:t>
            </w:r>
          </w:p>
        </w:tc>
        <w:tc>
          <w:tcPr>
            <w:tcW w:w="4536" w:type="dxa"/>
          </w:tcPr>
          <w:p w14:paraId="07A94C75" w14:textId="639C45C4" w:rsidR="004D59DC" w:rsidRPr="00D40F61" w:rsidRDefault="00D40F61" w:rsidP="00AD74FF">
            <w:r w:rsidRPr="00D40F61">
              <w:t>Minuting Secretary</w:t>
            </w:r>
          </w:p>
        </w:tc>
        <w:tc>
          <w:tcPr>
            <w:tcW w:w="248" w:type="dxa"/>
          </w:tcPr>
          <w:p w14:paraId="04E6E459" w14:textId="77777777" w:rsidR="00D40F61" w:rsidRPr="002261D9" w:rsidRDefault="00D40F61" w:rsidP="00D40F61"/>
        </w:tc>
      </w:tr>
    </w:tbl>
    <w:p w14:paraId="3092A247" w14:textId="7D2D64A3" w:rsidR="00771C0C" w:rsidRPr="002C27DD" w:rsidRDefault="00771C0C" w:rsidP="00A06FE6">
      <w:pPr>
        <w:rPr>
          <w:sz w:val="14"/>
        </w:rPr>
      </w:pPr>
    </w:p>
    <w:p w14:paraId="517ACBC2" w14:textId="77777777" w:rsidR="00AD74FF" w:rsidRDefault="00AD74FF" w:rsidP="00A06FE6"/>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7927"/>
        <w:gridCol w:w="61"/>
        <w:gridCol w:w="1224"/>
      </w:tblGrid>
      <w:tr w:rsidR="00DA6CAC" w14:paraId="257EF2BE" w14:textId="77777777" w:rsidTr="00BF2956">
        <w:tc>
          <w:tcPr>
            <w:tcW w:w="853" w:type="dxa"/>
          </w:tcPr>
          <w:p w14:paraId="2910CC67" w14:textId="376D5363" w:rsidR="00CD2B77" w:rsidRPr="00A44B02" w:rsidRDefault="00344490" w:rsidP="00DA6CAC">
            <w:pPr>
              <w:rPr>
                <w:rStyle w:val="Strong"/>
              </w:rPr>
            </w:pPr>
            <w:r w:rsidRPr="00A44B02">
              <w:rPr>
                <w:rStyle w:val="Strong"/>
              </w:rPr>
              <w:t>0</w:t>
            </w:r>
            <w:r w:rsidR="00106DCF" w:rsidRPr="00A44B02">
              <w:rPr>
                <w:rStyle w:val="Strong"/>
              </w:rPr>
              <w:t>1</w:t>
            </w:r>
            <w:r w:rsidR="000725DF" w:rsidRPr="00A44B02">
              <w:rPr>
                <w:rStyle w:val="Strong"/>
              </w:rPr>
              <w:t>/2</w:t>
            </w:r>
            <w:r w:rsidRPr="00A44B02">
              <w:rPr>
                <w:rStyle w:val="Strong"/>
              </w:rPr>
              <w:t>1</w:t>
            </w:r>
          </w:p>
        </w:tc>
        <w:tc>
          <w:tcPr>
            <w:tcW w:w="7988" w:type="dxa"/>
            <w:gridSpan w:val="2"/>
          </w:tcPr>
          <w:p w14:paraId="047E6749" w14:textId="250B2A2C" w:rsidR="00CD2B77" w:rsidRPr="00A44B02" w:rsidRDefault="00DA6CAC" w:rsidP="006E21FE">
            <w:pPr>
              <w:rPr>
                <w:rStyle w:val="Strong"/>
              </w:rPr>
            </w:pPr>
            <w:r w:rsidRPr="00A44B02">
              <w:rPr>
                <w:rStyle w:val="Strong"/>
              </w:rPr>
              <w:t>Welcome and apologies</w:t>
            </w:r>
          </w:p>
        </w:tc>
        <w:tc>
          <w:tcPr>
            <w:tcW w:w="1224" w:type="dxa"/>
          </w:tcPr>
          <w:p w14:paraId="004D0329" w14:textId="3A012CB0" w:rsidR="00CD2B77" w:rsidRDefault="00CD2B77" w:rsidP="00A06FE6"/>
        </w:tc>
      </w:tr>
      <w:tr w:rsidR="00452DFA" w14:paraId="10E0E63D" w14:textId="77777777" w:rsidTr="00BF2956">
        <w:tc>
          <w:tcPr>
            <w:tcW w:w="853" w:type="dxa"/>
          </w:tcPr>
          <w:p w14:paraId="5F3C59FA" w14:textId="1EED7D3E" w:rsidR="00452DFA" w:rsidRPr="00A44B02" w:rsidRDefault="00452DFA" w:rsidP="00DA6CAC">
            <w:pPr>
              <w:rPr>
                <w:rStyle w:val="Strong"/>
              </w:rPr>
            </w:pPr>
          </w:p>
        </w:tc>
        <w:tc>
          <w:tcPr>
            <w:tcW w:w="7988" w:type="dxa"/>
            <w:gridSpan w:val="2"/>
          </w:tcPr>
          <w:p w14:paraId="2954C38F" w14:textId="77777777" w:rsidR="00452DFA" w:rsidRPr="002C27DD" w:rsidRDefault="00452DFA" w:rsidP="006E21FE">
            <w:pPr>
              <w:rPr>
                <w:rStyle w:val="Strong"/>
                <w:sz w:val="16"/>
              </w:rPr>
            </w:pPr>
          </w:p>
        </w:tc>
        <w:tc>
          <w:tcPr>
            <w:tcW w:w="1224" w:type="dxa"/>
          </w:tcPr>
          <w:p w14:paraId="33DF1978" w14:textId="77777777" w:rsidR="00452DFA" w:rsidRDefault="00452DFA" w:rsidP="00A06FE6"/>
        </w:tc>
      </w:tr>
      <w:tr w:rsidR="00DF2BF7" w:rsidRPr="00DF2BF7" w14:paraId="6DC2F9BA" w14:textId="77777777" w:rsidTr="00BF2956">
        <w:tc>
          <w:tcPr>
            <w:tcW w:w="853" w:type="dxa"/>
          </w:tcPr>
          <w:p w14:paraId="50713DAD" w14:textId="6E45311D" w:rsidR="00CD2B77" w:rsidRPr="00A44B02" w:rsidRDefault="00CD2B77" w:rsidP="00DA6CAC"/>
        </w:tc>
        <w:tc>
          <w:tcPr>
            <w:tcW w:w="7988" w:type="dxa"/>
            <w:gridSpan w:val="2"/>
          </w:tcPr>
          <w:p w14:paraId="53DD3EE0" w14:textId="7530C780" w:rsidR="001E2079" w:rsidRDefault="00081885" w:rsidP="005417EB">
            <w:r w:rsidRPr="00A44B02">
              <w:t>The Chair</w:t>
            </w:r>
            <w:r w:rsidR="0070188F">
              <w:t xml:space="preserve">, </w:t>
            </w:r>
            <w:r w:rsidR="00352D0B">
              <w:t xml:space="preserve">Dame </w:t>
            </w:r>
            <w:r w:rsidR="0070188F">
              <w:t>Julia Unwin</w:t>
            </w:r>
            <w:r w:rsidR="00352D0B">
              <w:t xml:space="preserve"> DBE</w:t>
            </w:r>
            <w:r w:rsidR="0070188F">
              <w:t xml:space="preserve">, </w:t>
            </w:r>
            <w:r w:rsidRPr="00A44B02">
              <w:t>welcomed everyone</w:t>
            </w:r>
            <w:r w:rsidR="004D59DC" w:rsidRPr="00A44B02">
              <w:t xml:space="preserve"> to the meetin</w:t>
            </w:r>
            <w:r w:rsidR="0068527D">
              <w:t>g and introduced</w:t>
            </w:r>
            <w:r w:rsidR="001E2079" w:rsidRPr="001E2079">
              <w:t xml:space="preserve"> Jennifer Adams, Neil Braithwaite and </w:t>
            </w:r>
            <w:r w:rsidR="00621DAD">
              <w:t>t</w:t>
            </w:r>
            <w:r w:rsidR="001E2079" w:rsidRPr="001E2079">
              <w:t>he R</w:t>
            </w:r>
            <w:r w:rsidR="00621DAD">
              <w:t>t</w:t>
            </w:r>
            <w:r w:rsidR="001E2079" w:rsidRPr="001E2079">
              <w:t xml:space="preserve"> Rev</w:t>
            </w:r>
            <w:r w:rsidR="00621DAD">
              <w:t>d</w:t>
            </w:r>
            <w:r w:rsidR="001E2079" w:rsidRPr="001E2079">
              <w:t xml:space="preserve"> Richard Frith as the new Governors and Chairs of Audit Committee, Finance and Capital Development Committee, and Foundation Committee respectively</w:t>
            </w:r>
            <w:r w:rsidR="0068527D">
              <w:t xml:space="preserve"> and Maggie Pavlou as the new Deputy Chair of the Governing Body and Chair of People Committee</w:t>
            </w:r>
            <w:r w:rsidR="001E2079" w:rsidRPr="001E2079">
              <w:t>.</w:t>
            </w:r>
          </w:p>
          <w:p w14:paraId="15030BD0" w14:textId="30E8E47C" w:rsidR="001E2079" w:rsidRPr="002C27DD" w:rsidRDefault="001E2079" w:rsidP="005417EB">
            <w:pPr>
              <w:rPr>
                <w:sz w:val="16"/>
              </w:rPr>
            </w:pPr>
          </w:p>
          <w:p w14:paraId="71922C2E" w14:textId="631DB9D0" w:rsidR="001E2079" w:rsidRDefault="0068527D" w:rsidP="005417EB">
            <w:r>
              <w:t xml:space="preserve">The Chair thanked </w:t>
            </w:r>
            <w:r w:rsidR="00621DAD">
              <w:t>t</w:t>
            </w:r>
            <w:r>
              <w:t xml:space="preserve">he Rt Revd Jonathan Frost for all of his work on the Governing Body, who </w:t>
            </w:r>
            <w:r w:rsidR="00621DAD">
              <w:t xml:space="preserve">was </w:t>
            </w:r>
            <w:r>
              <w:t>attend</w:t>
            </w:r>
            <w:r w:rsidR="00621DAD">
              <w:t>ing</w:t>
            </w:r>
            <w:r>
              <w:t xml:space="preserve"> his last meeting as a Governor. </w:t>
            </w:r>
            <w:r w:rsidR="00621DAD">
              <w:t>The Chair highlighted that t</w:t>
            </w:r>
            <w:r>
              <w:t xml:space="preserve">he link between York Minister and York St John University </w:t>
            </w:r>
            <w:r w:rsidR="00AD1DC6">
              <w:t>had</w:t>
            </w:r>
            <w:r>
              <w:t xml:space="preserve"> been a beneficial partnership and </w:t>
            </w:r>
            <w:r w:rsidR="001D180A">
              <w:t xml:space="preserve">it was hoped that the </w:t>
            </w:r>
            <w:r w:rsidR="002E27D7">
              <w:t>Dean’s</w:t>
            </w:r>
            <w:r w:rsidR="001D180A">
              <w:t xml:space="preserve"> successor at the Minster would join the Governing Body once appointed.</w:t>
            </w:r>
            <w:r>
              <w:t xml:space="preserve"> </w:t>
            </w:r>
          </w:p>
          <w:p w14:paraId="21184CE3" w14:textId="3C4A6BD8" w:rsidR="0068527D" w:rsidRPr="002C27DD" w:rsidRDefault="0068527D" w:rsidP="005417EB">
            <w:pPr>
              <w:rPr>
                <w:sz w:val="16"/>
              </w:rPr>
            </w:pPr>
          </w:p>
          <w:p w14:paraId="2357E653" w14:textId="48B67AFC" w:rsidR="00257786" w:rsidRPr="00A44B02" w:rsidRDefault="0068527D" w:rsidP="00257786">
            <w:r>
              <w:t>Apologies were noted.</w:t>
            </w:r>
          </w:p>
        </w:tc>
        <w:tc>
          <w:tcPr>
            <w:tcW w:w="1224" w:type="dxa"/>
          </w:tcPr>
          <w:p w14:paraId="1972864F" w14:textId="77777777" w:rsidR="00CD2B77" w:rsidRDefault="00CD2B77" w:rsidP="00452DFA">
            <w:pPr>
              <w:rPr>
                <w:b/>
                <w:color w:val="FF0000"/>
              </w:rPr>
            </w:pPr>
          </w:p>
          <w:p w14:paraId="12BB25BD" w14:textId="77777777" w:rsidR="00AA299B" w:rsidRDefault="00AA299B" w:rsidP="00452DFA">
            <w:pPr>
              <w:rPr>
                <w:b/>
                <w:color w:val="FF0000"/>
              </w:rPr>
            </w:pPr>
          </w:p>
          <w:p w14:paraId="0D0C89A3" w14:textId="77777777" w:rsidR="007E1993" w:rsidRDefault="007E1993" w:rsidP="00452DFA">
            <w:pPr>
              <w:rPr>
                <w:b/>
                <w:color w:val="FF0000"/>
              </w:rPr>
            </w:pPr>
          </w:p>
          <w:p w14:paraId="3118AC35" w14:textId="77777777" w:rsidR="007E1993" w:rsidRDefault="007E1993" w:rsidP="00452DFA">
            <w:pPr>
              <w:rPr>
                <w:b/>
                <w:color w:val="FF0000"/>
              </w:rPr>
            </w:pPr>
          </w:p>
          <w:p w14:paraId="1D3B2AFE" w14:textId="77777777" w:rsidR="007E1993" w:rsidRDefault="007E1993" w:rsidP="00452DFA">
            <w:pPr>
              <w:rPr>
                <w:b/>
                <w:color w:val="FF0000"/>
              </w:rPr>
            </w:pPr>
          </w:p>
          <w:p w14:paraId="7C980D34" w14:textId="77777777" w:rsidR="007E1993" w:rsidRDefault="007E1993" w:rsidP="00452DFA">
            <w:pPr>
              <w:rPr>
                <w:b/>
                <w:color w:val="FF0000"/>
              </w:rPr>
            </w:pPr>
          </w:p>
          <w:p w14:paraId="4F84D7ED" w14:textId="77777777" w:rsidR="007E1993" w:rsidRDefault="007E1993" w:rsidP="00452DFA">
            <w:pPr>
              <w:rPr>
                <w:b/>
                <w:color w:val="FF0000"/>
              </w:rPr>
            </w:pPr>
          </w:p>
          <w:p w14:paraId="1475E26A" w14:textId="77777777" w:rsidR="007E1993" w:rsidRDefault="007E1993" w:rsidP="00452DFA">
            <w:pPr>
              <w:rPr>
                <w:b/>
                <w:color w:val="FF0000"/>
              </w:rPr>
            </w:pPr>
          </w:p>
          <w:p w14:paraId="6AB355DA" w14:textId="77777777" w:rsidR="007E1993" w:rsidRDefault="007E1993" w:rsidP="00452DFA">
            <w:pPr>
              <w:rPr>
                <w:b/>
                <w:color w:val="FF0000"/>
              </w:rPr>
            </w:pPr>
          </w:p>
          <w:p w14:paraId="581D0850" w14:textId="77777777" w:rsidR="007E1993" w:rsidRDefault="007E1993" w:rsidP="00452DFA">
            <w:pPr>
              <w:rPr>
                <w:b/>
                <w:color w:val="FF0000"/>
              </w:rPr>
            </w:pPr>
          </w:p>
          <w:p w14:paraId="3C21CDC2" w14:textId="77777777" w:rsidR="007E1993" w:rsidRDefault="007E1993" w:rsidP="00452DFA">
            <w:pPr>
              <w:rPr>
                <w:b/>
                <w:color w:val="FF0000"/>
              </w:rPr>
            </w:pPr>
          </w:p>
          <w:p w14:paraId="4FB4AC4E" w14:textId="77777777" w:rsidR="007E1993" w:rsidRDefault="007E1993" w:rsidP="00452DFA">
            <w:pPr>
              <w:rPr>
                <w:b/>
                <w:color w:val="FF0000"/>
              </w:rPr>
            </w:pPr>
          </w:p>
          <w:p w14:paraId="642B3430" w14:textId="77777777" w:rsidR="007E1993" w:rsidRDefault="007E1993" w:rsidP="00452DFA">
            <w:pPr>
              <w:rPr>
                <w:b/>
                <w:color w:val="FF0000"/>
              </w:rPr>
            </w:pPr>
          </w:p>
          <w:p w14:paraId="470E51E4" w14:textId="77777777" w:rsidR="007E1993" w:rsidRDefault="007E1993" w:rsidP="00452DFA">
            <w:pPr>
              <w:rPr>
                <w:b/>
                <w:color w:val="FF0000"/>
              </w:rPr>
            </w:pPr>
          </w:p>
          <w:p w14:paraId="293A0730" w14:textId="66B65657" w:rsidR="007E1993" w:rsidRPr="00DF2BF7" w:rsidRDefault="007E1993" w:rsidP="00452DFA">
            <w:pPr>
              <w:rPr>
                <w:b/>
                <w:color w:val="FF0000"/>
              </w:rPr>
            </w:pPr>
          </w:p>
        </w:tc>
      </w:tr>
      <w:tr w:rsidR="00DF2BF7" w:rsidRPr="00DF2BF7" w14:paraId="1AC20EB0" w14:textId="77777777" w:rsidTr="00BF2956">
        <w:tc>
          <w:tcPr>
            <w:tcW w:w="853" w:type="dxa"/>
          </w:tcPr>
          <w:p w14:paraId="0976EB9A" w14:textId="77777777" w:rsidR="00CD2B77" w:rsidRDefault="00344490" w:rsidP="00DA6CAC">
            <w:pPr>
              <w:rPr>
                <w:b/>
              </w:rPr>
            </w:pPr>
            <w:r w:rsidRPr="00A44B02">
              <w:rPr>
                <w:b/>
              </w:rPr>
              <w:lastRenderedPageBreak/>
              <w:t>0</w:t>
            </w:r>
            <w:r w:rsidR="00106DCF" w:rsidRPr="00A44B02">
              <w:rPr>
                <w:b/>
              </w:rPr>
              <w:t>2</w:t>
            </w:r>
            <w:r w:rsidR="000725DF" w:rsidRPr="00A44B02">
              <w:rPr>
                <w:b/>
              </w:rPr>
              <w:t>/2</w:t>
            </w:r>
            <w:r w:rsidRPr="00A44B02">
              <w:rPr>
                <w:b/>
              </w:rPr>
              <w:t>1</w:t>
            </w:r>
          </w:p>
          <w:p w14:paraId="5541B1E1" w14:textId="77777777" w:rsidR="0070188F" w:rsidRDefault="0070188F" w:rsidP="00DA6CAC">
            <w:pPr>
              <w:rPr>
                <w:b/>
              </w:rPr>
            </w:pPr>
          </w:p>
          <w:p w14:paraId="5F131F08" w14:textId="77777777" w:rsidR="0070188F" w:rsidRDefault="0070188F" w:rsidP="00DA6CAC">
            <w:pPr>
              <w:rPr>
                <w:b/>
              </w:rPr>
            </w:pPr>
          </w:p>
          <w:p w14:paraId="5DBDBAA4" w14:textId="77777777" w:rsidR="0070188F" w:rsidRDefault="0070188F" w:rsidP="00DA6CAC">
            <w:pPr>
              <w:rPr>
                <w:b/>
              </w:rPr>
            </w:pPr>
          </w:p>
          <w:p w14:paraId="7C3FEE98" w14:textId="77777777" w:rsidR="0070188F" w:rsidRDefault="0070188F" w:rsidP="00DA6CAC">
            <w:pPr>
              <w:rPr>
                <w:b/>
              </w:rPr>
            </w:pPr>
          </w:p>
          <w:p w14:paraId="2796E408" w14:textId="77777777" w:rsidR="0070188F" w:rsidRDefault="0070188F" w:rsidP="00DA6CAC">
            <w:pPr>
              <w:rPr>
                <w:b/>
              </w:rPr>
            </w:pPr>
          </w:p>
          <w:p w14:paraId="30EFF582" w14:textId="77777777" w:rsidR="0070188F" w:rsidRDefault="0070188F" w:rsidP="00DA6CAC">
            <w:pPr>
              <w:rPr>
                <w:b/>
              </w:rPr>
            </w:pPr>
          </w:p>
          <w:p w14:paraId="2E98CFC7" w14:textId="77777777" w:rsidR="0070188F" w:rsidRDefault="0070188F" w:rsidP="00DA6CAC">
            <w:pPr>
              <w:rPr>
                <w:b/>
              </w:rPr>
            </w:pPr>
          </w:p>
          <w:p w14:paraId="2B885496" w14:textId="77777777" w:rsidR="00DB5ABB" w:rsidRDefault="00DB5ABB" w:rsidP="00DA6CAC">
            <w:pPr>
              <w:rPr>
                <w:b/>
              </w:rPr>
            </w:pPr>
          </w:p>
          <w:p w14:paraId="31EE6F29" w14:textId="1B6BF061" w:rsidR="00DB5ABB" w:rsidRDefault="00DB5ABB" w:rsidP="00DA6CAC">
            <w:pPr>
              <w:rPr>
                <w:b/>
              </w:rPr>
            </w:pPr>
          </w:p>
          <w:p w14:paraId="16F18A63" w14:textId="77777777" w:rsidR="00DB5ABB" w:rsidRDefault="00DB5ABB" w:rsidP="00DA6CAC">
            <w:pPr>
              <w:rPr>
                <w:b/>
              </w:rPr>
            </w:pPr>
          </w:p>
          <w:p w14:paraId="78F9F65E" w14:textId="77777777" w:rsidR="001D180A" w:rsidRDefault="001D180A" w:rsidP="00DA6CAC">
            <w:pPr>
              <w:rPr>
                <w:b/>
              </w:rPr>
            </w:pPr>
          </w:p>
          <w:p w14:paraId="081E6901" w14:textId="77777777" w:rsidR="001D180A" w:rsidRDefault="001D180A" w:rsidP="00DA6CAC">
            <w:pPr>
              <w:rPr>
                <w:b/>
              </w:rPr>
            </w:pPr>
          </w:p>
          <w:p w14:paraId="0039FDE1" w14:textId="77777777" w:rsidR="001D180A" w:rsidRDefault="001D180A" w:rsidP="00DA6CAC">
            <w:pPr>
              <w:rPr>
                <w:b/>
              </w:rPr>
            </w:pPr>
          </w:p>
          <w:p w14:paraId="1D6707B4" w14:textId="77777777" w:rsidR="001D180A" w:rsidRDefault="001D180A" w:rsidP="00DA6CAC">
            <w:pPr>
              <w:rPr>
                <w:b/>
              </w:rPr>
            </w:pPr>
          </w:p>
          <w:p w14:paraId="6552F530" w14:textId="77777777" w:rsidR="001D180A" w:rsidRDefault="001D180A" w:rsidP="00DA6CAC">
            <w:pPr>
              <w:rPr>
                <w:b/>
              </w:rPr>
            </w:pPr>
          </w:p>
          <w:p w14:paraId="07D31A1E" w14:textId="77777777" w:rsidR="001D180A" w:rsidRDefault="001D180A" w:rsidP="00DA6CAC">
            <w:pPr>
              <w:rPr>
                <w:b/>
              </w:rPr>
            </w:pPr>
          </w:p>
          <w:p w14:paraId="57E55230" w14:textId="77777777" w:rsidR="004F1662" w:rsidRDefault="004F1662" w:rsidP="00DA6CAC">
            <w:pPr>
              <w:rPr>
                <w:b/>
              </w:rPr>
            </w:pPr>
          </w:p>
          <w:p w14:paraId="6B92BFB3" w14:textId="77777777" w:rsidR="004F1662" w:rsidRDefault="004F1662" w:rsidP="00DA6CAC"/>
          <w:p w14:paraId="309301C0" w14:textId="77777777" w:rsidR="004F1662" w:rsidRDefault="004F1662" w:rsidP="00DA6CAC"/>
          <w:p w14:paraId="0F10D509" w14:textId="77777777" w:rsidR="004F1662" w:rsidRDefault="004F1662" w:rsidP="00DA6CAC"/>
          <w:p w14:paraId="2FAC9F45" w14:textId="77777777" w:rsidR="004F1662" w:rsidRDefault="004F1662" w:rsidP="00DA6CAC"/>
          <w:p w14:paraId="62633713" w14:textId="77777777" w:rsidR="004F1662" w:rsidRDefault="004F1662" w:rsidP="00DA6CAC"/>
          <w:p w14:paraId="3C244BBE" w14:textId="0C66E4C6" w:rsidR="0070188F" w:rsidRDefault="0070188F" w:rsidP="00DA6CAC">
            <w:pPr>
              <w:rPr>
                <w:b/>
              </w:rPr>
            </w:pPr>
            <w:r>
              <w:rPr>
                <w:b/>
              </w:rPr>
              <w:t>03/21</w:t>
            </w:r>
          </w:p>
          <w:p w14:paraId="1185DC21" w14:textId="77777777" w:rsidR="00DB5ABB" w:rsidRDefault="00DB5ABB" w:rsidP="00DA6CAC">
            <w:pPr>
              <w:rPr>
                <w:b/>
              </w:rPr>
            </w:pPr>
          </w:p>
          <w:p w14:paraId="47D63C0D" w14:textId="77777777" w:rsidR="00DB5ABB" w:rsidRDefault="00DB5ABB" w:rsidP="00DA6CAC">
            <w:pPr>
              <w:rPr>
                <w:b/>
              </w:rPr>
            </w:pPr>
          </w:p>
          <w:p w14:paraId="75E44E26" w14:textId="77777777" w:rsidR="00DB5ABB" w:rsidRDefault="00DB5ABB" w:rsidP="00DA6CAC">
            <w:pPr>
              <w:rPr>
                <w:b/>
              </w:rPr>
            </w:pPr>
          </w:p>
          <w:p w14:paraId="03BF989C" w14:textId="77777777" w:rsidR="00DB5ABB" w:rsidRDefault="00DB5ABB" w:rsidP="00DA6CAC">
            <w:pPr>
              <w:rPr>
                <w:b/>
              </w:rPr>
            </w:pPr>
          </w:p>
          <w:p w14:paraId="1F41FA2D" w14:textId="77777777" w:rsidR="00DB5ABB" w:rsidRDefault="00DB5ABB" w:rsidP="00DA6CAC">
            <w:pPr>
              <w:rPr>
                <w:b/>
              </w:rPr>
            </w:pPr>
          </w:p>
          <w:p w14:paraId="1DBD40A8" w14:textId="77777777" w:rsidR="00DB5ABB" w:rsidRDefault="00DB5ABB" w:rsidP="00DA6CAC">
            <w:pPr>
              <w:rPr>
                <w:b/>
              </w:rPr>
            </w:pPr>
          </w:p>
          <w:p w14:paraId="6DF91359" w14:textId="77777777" w:rsidR="00DB5ABB" w:rsidRDefault="00DB5ABB" w:rsidP="00DA6CAC">
            <w:pPr>
              <w:rPr>
                <w:b/>
              </w:rPr>
            </w:pPr>
          </w:p>
          <w:p w14:paraId="405EE6C2" w14:textId="77777777" w:rsidR="00DB5ABB" w:rsidRDefault="00DB5ABB" w:rsidP="00DA6CAC">
            <w:pPr>
              <w:rPr>
                <w:b/>
              </w:rPr>
            </w:pPr>
          </w:p>
          <w:p w14:paraId="64B53DBA" w14:textId="2EB46379" w:rsidR="00DB5ABB" w:rsidRDefault="00DB5ABB" w:rsidP="00DA6CAC">
            <w:pPr>
              <w:rPr>
                <w:b/>
              </w:rPr>
            </w:pPr>
          </w:p>
          <w:p w14:paraId="5958D739" w14:textId="77777777" w:rsidR="00DB5ABB" w:rsidRDefault="00DB5ABB" w:rsidP="00DA6CAC">
            <w:pPr>
              <w:rPr>
                <w:b/>
              </w:rPr>
            </w:pPr>
          </w:p>
          <w:p w14:paraId="2F301412" w14:textId="77777777" w:rsidR="004F1662" w:rsidRDefault="004F1662" w:rsidP="00DA6CAC">
            <w:pPr>
              <w:rPr>
                <w:b/>
              </w:rPr>
            </w:pPr>
          </w:p>
          <w:p w14:paraId="53EBC74D" w14:textId="77777777" w:rsidR="004F1662" w:rsidRDefault="004F1662" w:rsidP="00DA6CAC">
            <w:pPr>
              <w:rPr>
                <w:b/>
              </w:rPr>
            </w:pPr>
          </w:p>
          <w:p w14:paraId="022E62F2" w14:textId="77777777" w:rsidR="004F1662" w:rsidRDefault="004F1662" w:rsidP="00DA6CAC"/>
          <w:p w14:paraId="166EC791" w14:textId="77777777" w:rsidR="004F1662" w:rsidRDefault="004F1662" w:rsidP="00DA6CAC">
            <w:pPr>
              <w:rPr>
                <w:b/>
              </w:rPr>
            </w:pPr>
          </w:p>
          <w:p w14:paraId="2CDF832A" w14:textId="77777777" w:rsidR="004F1662" w:rsidRDefault="004F1662" w:rsidP="00DA6CAC">
            <w:pPr>
              <w:rPr>
                <w:b/>
              </w:rPr>
            </w:pPr>
          </w:p>
          <w:p w14:paraId="601C17BB" w14:textId="77777777" w:rsidR="00431AEC" w:rsidRDefault="00431AEC" w:rsidP="00DA6CAC">
            <w:pPr>
              <w:rPr>
                <w:b/>
              </w:rPr>
            </w:pPr>
          </w:p>
          <w:p w14:paraId="5FC416AD" w14:textId="77777777" w:rsidR="00431AEC" w:rsidRDefault="00431AEC" w:rsidP="00DA6CAC">
            <w:pPr>
              <w:rPr>
                <w:b/>
              </w:rPr>
            </w:pPr>
          </w:p>
          <w:p w14:paraId="7BC939EE" w14:textId="77777777" w:rsidR="00431AEC" w:rsidRDefault="00431AEC" w:rsidP="00DA6CAC">
            <w:pPr>
              <w:rPr>
                <w:b/>
              </w:rPr>
            </w:pPr>
          </w:p>
          <w:p w14:paraId="7AC6FE3A" w14:textId="77777777" w:rsidR="00431AEC" w:rsidRDefault="00431AEC" w:rsidP="00DA6CAC">
            <w:pPr>
              <w:rPr>
                <w:b/>
              </w:rPr>
            </w:pPr>
          </w:p>
          <w:p w14:paraId="7847B51C" w14:textId="77777777" w:rsidR="00431AEC" w:rsidRDefault="00431AEC" w:rsidP="00DA6CAC">
            <w:pPr>
              <w:rPr>
                <w:b/>
              </w:rPr>
            </w:pPr>
          </w:p>
          <w:p w14:paraId="4EFA32D5" w14:textId="77777777" w:rsidR="00431AEC" w:rsidRDefault="00431AEC" w:rsidP="00DA6CAC">
            <w:pPr>
              <w:rPr>
                <w:b/>
              </w:rPr>
            </w:pPr>
          </w:p>
          <w:p w14:paraId="280E9C37" w14:textId="77777777" w:rsidR="00431AEC" w:rsidRDefault="00431AEC" w:rsidP="00DA6CAC"/>
          <w:p w14:paraId="302F8BA4" w14:textId="77777777" w:rsidR="00431AEC" w:rsidRDefault="00431AEC" w:rsidP="00DA6CAC"/>
          <w:p w14:paraId="269ABBCA" w14:textId="77777777" w:rsidR="00431AEC" w:rsidRDefault="00431AEC" w:rsidP="00DA6CAC"/>
          <w:p w14:paraId="0C877607" w14:textId="77777777" w:rsidR="007E1993" w:rsidRDefault="007E1993" w:rsidP="00DA6CAC"/>
          <w:p w14:paraId="649B92CD" w14:textId="726B1142" w:rsidR="00BA2235" w:rsidRDefault="00BA2235" w:rsidP="00DA6CAC">
            <w:pPr>
              <w:rPr>
                <w:b/>
              </w:rPr>
            </w:pPr>
          </w:p>
          <w:p w14:paraId="10821886" w14:textId="29AC1C66" w:rsidR="002C27DD" w:rsidRDefault="002C27DD" w:rsidP="00DA6CAC">
            <w:pPr>
              <w:rPr>
                <w:b/>
              </w:rPr>
            </w:pPr>
          </w:p>
          <w:p w14:paraId="4ACA2CF3" w14:textId="492B5373" w:rsidR="002C27DD" w:rsidRDefault="002C27DD" w:rsidP="00DA6CAC">
            <w:pPr>
              <w:rPr>
                <w:b/>
              </w:rPr>
            </w:pPr>
          </w:p>
          <w:p w14:paraId="1E2D2F35" w14:textId="77777777" w:rsidR="002C27DD" w:rsidRDefault="002C27DD" w:rsidP="00DA6CAC">
            <w:pPr>
              <w:rPr>
                <w:b/>
              </w:rPr>
            </w:pPr>
          </w:p>
          <w:p w14:paraId="360C516C" w14:textId="07F53269" w:rsidR="00DB5ABB" w:rsidRPr="00A44B02" w:rsidRDefault="00DB5ABB" w:rsidP="00DA6CAC">
            <w:pPr>
              <w:rPr>
                <w:b/>
              </w:rPr>
            </w:pPr>
            <w:r>
              <w:rPr>
                <w:b/>
              </w:rPr>
              <w:lastRenderedPageBreak/>
              <w:t>04/21</w:t>
            </w:r>
          </w:p>
        </w:tc>
        <w:tc>
          <w:tcPr>
            <w:tcW w:w="7988" w:type="dxa"/>
            <w:gridSpan w:val="2"/>
          </w:tcPr>
          <w:p w14:paraId="13E24B4C" w14:textId="7871A81C" w:rsidR="0070188F" w:rsidRDefault="0070188F" w:rsidP="00A06FE6">
            <w:pPr>
              <w:rPr>
                <w:rStyle w:val="Strong"/>
              </w:rPr>
            </w:pPr>
            <w:r w:rsidRPr="0070188F">
              <w:rPr>
                <w:rStyle w:val="Strong"/>
              </w:rPr>
              <w:lastRenderedPageBreak/>
              <w:t xml:space="preserve">Governing Body effectiveness review – Phase </w:t>
            </w:r>
            <w:r w:rsidR="00431AEC">
              <w:rPr>
                <w:rStyle w:val="Strong"/>
              </w:rPr>
              <w:t>One</w:t>
            </w:r>
            <w:r w:rsidRPr="0070188F">
              <w:rPr>
                <w:rStyle w:val="Strong"/>
              </w:rPr>
              <w:t xml:space="preserve"> report</w:t>
            </w:r>
          </w:p>
          <w:p w14:paraId="164F5626" w14:textId="7CA89CD5" w:rsidR="0070188F" w:rsidRDefault="0070188F" w:rsidP="00A06FE6">
            <w:pPr>
              <w:rPr>
                <w:rStyle w:val="Strong"/>
              </w:rPr>
            </w:pPr>
          </w:p>
          <w:p w14:paraId="1CD03173" w14:textId="24A562AC" w:rsidR="0070188F" w:rsidRPr="0070188F" w:rsidRDefault="0070188F" w:rsidP="00A06FE6">
            <w:pPr>
              <w:rPr>
                <w:rStyle w:val="Strong"/>
                <w:b w:val="0"/>
              </w:rPr>
            </w:pPr>
            <w:r w:rsidRPr="0070188F">
              <w:rPr>
                <w:rStyle w:val="Strong"/>
                <w:b w:val="0"/>
              </w:rPr>
              <w:t>Paper GB.21.01.01a</w:t>
            </w:r>
            <w:r>
              <w:rPr>
                <w:rStyle w:val="Strong"/>
                <w:b w:val="0"/>
              </w:rPr>
              <w:t xml:space="preserve"> was received.</w:t>
            </w:r>
          </w:p>
          <w:p w14:paraId="4ADCE6B9" w14:textId="77777777" w:rsidR="0070188F" w:rsidRDefault="0070188F" w:rsidP="00A06FE6">
            <w:pPr>
              <w:rPr>
                <w:rStyle w:val="Strong"/>
              </w:rPr>
            </w:pPr>
          </w:p>
          <w:p w14:paraId="6B959DF3" w14:textId="4296F10C" w:rsidR="0070188F" w:rsidRDefault="0070188F" w:rsidP="00A06FE6">
            <w:pPr>
              <w:rPr>
                <w:rStyle w:val="Strong"/>
                <w:b w:val="0"/>
              </w:rPr>
            </w:pPr>
            <w:r w:rsidRPr="0070188F">
              <w:rPr>
                <w:rStyle w:val="Strong"/>
                <w:b w:val="0"/>
              </w:rPr>
              <w:t>AdvanceHE representatives, Suzanne O’Brien and Keith Bartlett, presented this report.</w:t>
            </w:r>
          </w:p>
          <w:p w14:paraId="2F942D9B" w14:textId="08EBDF95" w:rsidR="0070188F" w:rsidRDefault="0070188F" w:rsidP="00A06FE6">
            <w:pPr>
              <w:rPr>
                <w:rStyle w:val="Strong"/>
                <w:b w:val="0"/>
              </w:rPr>
            </w:pPr>
          </w:p>
          <w:p w14:paraId="0798E3A3" w14:textId="3B0D04E4" w:rsidR="001D180A" w:rsidRPr="001D180A" w:rsidRDefault="001D180A" w:rsidP="00A06FE6">
            <w:pPr>
              <w:rPr>
                <w:rStyle w:val="Strong"/>
                <w:b w:val="0"/>
              </w:rPr>
            </w:pPr>
            <w:r w:rsidRPr="001D180A">
              <w:rPr>
                <w:rStyle w:val="Strong"/>
                <w:b w:val="0"/>
              </w:rPr>
              <w:t xml:space="preserve">The </w:t>
            </w:r>
            <w:r w:rsidR="002E27D7" w:rsidRPr="00BF2956">
              <w:rPr>
                <w:rStyle w:val="Strong"/>
                <w:b w:val="0"/>
              </w:rPr>
              <w:t>review had found</w:t>
            </w:r>
            <w:r w:rsidRPr="001D180A">
              <w:rPr>
                <w:rStyle w:val="Strong"/>
                <w:b w:val="0"/>
              </w:rPr>
              <w:t xml:space="preserve"> clear evidence that York St John University </w:t>
            </w:r>
            <w:r w:rsidR="00AD1DC6">
              <w:rPr>
                <w:rStyle w:val="Strong"/>
                <w:b w:val="0"/>
              </w:rPr>
              <w:t>wa</w:t>
            </w:r>
            <w:r w:rsidRPr="001D180A">
              <w:rPr>
                <w:rStyle w:val="Strong"/>
                <w:b w:val="0"/>
              </w:rPr>
              <w:t xml:space="preserve">s compliant with legal, financial and regulatory requirements and that the governance arrangements included robust mechanisms </w:t>
            </w:r>
            <w:r w:rsidR="00621DAD">
              <w:rPr>
                <w:rStyle w:val="Strong"/>
                <w:b w:val="0"/>
              </w:rPr>
              <w:t>for this to be delivered</w:t>
            </w:r>
            <w:r w:rsidRPr="001D180A">
              <w:rPr>
                <w:rStyle w:val="Strong"/>
                <w:b w:val="0"/>
              </w:rPr>
              <w:t xml:space="preserve">. </w:t>
            </w:r>
          </w:p>
          <w:p w14:paraId="2DC03614" w14:textId="32B0D798" w:rsidR="001D180A" w:rsidRDefault="001D180A" w:rsidP="00A06FE6">
            <w:pPr>
              <w:rPr>
                <w:rStyle w:val="Strong"/>
              </w:rPr>
            </w:pPr>
          </w:p>
          <w:p w14:paraId="454BC101" w14:textId="32AAEAB0" w:rsidR="001D180A" w:rsidRPr="004F1662" w:rsidRDefault="001D180A" w:rsidP="00A06FE6">
            <w:pPr>
              <w:rPr>
                <w:rStyle w:val="Strong"/>
                <w:b w:val="0"/>
              </w:rPr>
            </w:pPr>
            <w:r w:rsidRPr="004F1662">
              <w:rPr>
                <w:rStyle w:val="Strong"/>
                <w:b w:val="0"/>
              </w:rPr>
              <w:t>The report also identified a number of ways in which the governance culture could be strengthened to enhance the governance arrangements overall and to support the University going forward</w:t>
            </w:r>
            <w:r w:rsidR="004F1662" w:rsidRPr="004F1662">
              <w:rPr>
                <w:rStyle w:val="Strong"/>
                <w:b w:val="0"/>
              </w:rPr>
              <w:t>.</w:t>
            </w:r>
          </w:p>
          <w:p w14:paraId="307A9470" w14:textId="77777777" w:rsidR="001D180A" w:rsidRDefault="001D180A" w:rsidP="00A06FE6">
            <w:pPr>
              <w:rPr>
                <w:rStyle w:val="Strong"/>
              </w:rPr>
            </w:pPr>
          </w:p>
          <w:p w14:paraId="62C907C5" w14:textId="33AA22F1" w:rsidR="001D180A" w:rsidRPr="001D180A" w:rsidRDefault="001D180A" w:rsidP="00A06FE6">
            <w:pPr>
              <w:rPr>
                <w:rStyle w:val="Strong"/>
                <w:b w:val="0"/>
              </w:rPr>
            </w:pPr>
            <w:r w:rsidRPr="001D180A">
              <w:rPr>
                <w:rStyle w:val="Strong"/>
                <w:b w:val="0"/>
              </w:rPr>
              <w:t xml:space="preserve">The AdvanceHE representatives thanked Governors and University staff for their support whilst this review was conducted. The commitment towards continued improvement was commended.   </w:t>
            </w:r>
          </w:p>
          <w:p w14:paraId="789652B0" w14:textId="77777777" w:rsidR="001D180A" w:rsidRDefault="001D180A" w:rsidP="00A06FE6">
            <w:pPr>
              <w:rPr>
                <w:rStyle w:val="Strong"/>
              </w:rPr>
            </w:pPr>
          </w:p>
          <w:p w14:paraId="25D89AED" w14:textId="210B3944" w:rsidR="0070188F" w:rsidRPr="00406DAA" w:rsidRDefault="0070188F" w:rsidP="00A06FE6">
            <w:pPr>
              <w:rPr>
                <w:rStyle w:val="Strong"/>
                <w:b w:val="0"/>
              </w:rPr>
            </w:pPr>
            <w:r w:rsidRPr="00406DAA">
              <w:rPr>
                <w:rStyle w:val="Strong"/>
                <w:b w:val="0"/>
              </w:rPr>
              <w:t>The Governing Body considered the report and thank</w:t>
            </w:r>
            <w:r w:rsidR="00406DAA" w:rsidRPr="00406DAA">
              <w:rPr>
                <w:rStyle w:val="Strong"/>
                <w:b w:val="0"/>
              </w:rPr>
              <w:t>ed</w:t>
            </w:r>
            <w:r w:rsidRPr="00406DAA">
              <w:rPr>
                <w:rStyle w:val="Strong"/>
                <w:b w:val="0"/>
              </w:rPr>
              <w:t xml:space="preserve"> AdvanceHE for their presentation</w:t>
            </w:r>
            <w:r w:rsidR="004F1662">
              <w:rPr>
                <w:rStyle w:val="Strong"/>
                <w:b w:val="0"/>
              </w:rPr>
              <w:t xml:space="preserve"> and helpful report</w:t>
            </w:r>
            <w:r w:rsidRPr="00406DAA">
              <w:rPr>
                <w:rStyle w:val="Strong"/>
                <w:b w:val="0"/>
              </w:rPr>
              <w:t>.</w:t>
            </w:r>
          </w:p>
          <w:p w14:paraId="1D26DDC4" w14:textId="0D8D80FD" w:rsidR="0070188F" w:rsidRDefault="0070188F" w:rsidP="00A06FE6">
            <w:pPr>
              <w:rPr>
                <w:rStyle w:val="Strong"/>
                <w:b w:val="0"/>
              </w:rPr>
            </w:pPr>
          </w:p>
          <w:p w14:paraId="089A1D8A" w14:textId="77777777" w:rsidR="00DB5ABB" w:rsidRDefault="00DB5ABB" w:rsidP="00A06FE6">
            <w:pPr>
              <w:rPr>
                <w:rStyle w:val="Strong"/>
                <w:b w:val="0"/>
              </w:rPr>
            </w:pPr>
          </w:p>
          <w:p w14:paraId="34991C67" w14:textId="42543C8F" w:rsidR="0070188F" w:rsidRDefault="00DB5ABB" w:rsidP="00A06FE6">
            <w:pPr>
              <w:rPr>
                <w:rStyle w:val="Strong"/>
              </w:rPr>
            </w:pPr>
            <w:r w:rsidRPr="00DB5ABB">
              <w:rPr>
                <w:rStyle w:val="Strong"/>
              </w:rPr>
              <w:t xml:space="preserve">Governing Body effectiveness review – Phase </w:t>
            </w:r>
            <w:r w:rsidR="00431AEC">
              <w:rPr>
                <w:rStyle w:val="Strong"/>
              </w:rPr>
              <w:t>One</w:t>
            </w:r>
            <w:r w:rsidRPr="00DB5ABB">
              <w:rPr>
                <w:rStyle w:val="Strong"/>
              </w:rPr>
              <w:t xml:space="preserve"> </w:t>
            </w:r>
            <w:r>
              <w:rPr>
                <w:rStyle w:val="Strong"/>
              </w:rPr>
              <w:t>action plan</w:t>
            </w:r>
          </w:p>
          <w:p w14:paraId="53FBCC43" w14:textId="7DD80EF0" w:rsidR="00DB5ABB" w:rsidRDefault="00DB5ABB" w:rsidP="00A06FE6">
            <w:pPr>
              <w:rPr>
                <w:rStyle w:val="Strong"/>
              </w:rPr>
            </w:pPr>
          </w:p>
          <w:p w14:paraId="7D345AA4" w14:textId="61A2C89D" w:rsidR="00DB5ABB" w:rsidRDefault="00DB5ABB" w:rsidP="00A06FE6">
            <w:pPr>
              <w:rPr>
                <w:rStyle w:val="Strong"/>
                <w:b w:val="0"/>
              </w:rPr>
            </w:pPr>
            <w:r>
              <w:rPr>
                <w:rStyle w:val="Strong"/>
                <w:b w:val="0"/>
              </w:rPr>
              <w:t>Paper GB.21.01.01b was received.</w:t>
            </w:r>
          </w:p>
          <w:p w14:paraId="247AEF10" w14:textId="77777777" w:rsidR="00DB5ABB" w:rsidRDefault="00DB5ABB" w:rsidP="00A06FE6">
            <w:pPr>
              <w:rPr>
                <w:rStyle w:val="Strong"/>
                <w:b w:val="0"/>
              </w:rPr>
            </w:pPr>
          </w:p>
          <w:p w14:paraId="64C1FCE7" w14:textId="16B2510B" w:rsidR="00DB5ABB" w:rsidRDefault="004F1662" w:rsidP="00A06FE6">
            <w:pPr>
              <w:rPr>
                <w:rStyle w:val="Strong"/>
                <w:b w:val="0"/>
              </w:rPr>
            </w:pPr>
            <w:r w:rsidRPr="004F1662">
              <w:rPr>
                <w:rStyle w:val="Strong"/>
                <w:b w:val="0"/>
              </w:rPr>
              <w:t>Director of Governance, Assurance and Compliance</w:t>
            </w:r>
            <w:r w:rsidR="00DB5ABB" w:rsidRPr="00DB5ABB">
              <w:rPr>
                <w:rStyle w:val="Strong"/>
                <w:b w:val="0"/>
              </w:rPr>
              <w:t xml:space="preserve">, </w:t>
            </w:r>
            <w:r>
              <w:rPr>
                <w:rStyle w:val="Strong"/>
                <w:b w:val="0"/>
              </w:rPr>
              <w:t>Andrew Mulholland, outlined the action plan that was created in response to AdvanceHE’s recommendations.</w:t>
            </w:r>
          </w:p>
          <w:p w14:paraId="32A93BC3" w14:textId="21668773" w:rsidR="004F1662" w:rsidRDefault="004F1662" w:rsidP="00A06FE6">
            <w:pPr>
              <w:rPr>
                <w:rStyle w:val="Strong"/>
                <w:b w:val="0"/>
              </w:rPr>
            </w:pPr>
          </w:p>
          <w:p w14:paraId="756717EC" w14:textId="19D7289E" w:rsidR="004F1662" w:rsidRDefault="004F1662" w:rsidP="00A06FE6">
            <w:pPr>
              <w:rPr>
                <w:rStyle w:val="Strong"/>
                <w:b w:val="0"/>
              </w:rPr>
            </w:pPr>
            <w:r>
              <w:rPr>
                <w:rStyle w:val="Strong"/>
                <w:b w:val="0"/>
              </w:rPr>
              <w:t>The Governing Body were happy that the action plan provided a sensible way forward and particularly noted the importance of the actions around Governor inductions,</w:t>
            </w:r>
            <w:r>
              <w:rPr>
                <w:rStyle w:val="Strong"/>
              </w:rPr>
              <w:t xml:space="preserve"> </w:t>
            </w:r>
            <w:r w:rsidRPr="004F1662">
              <w:rPr>
                <w:rStyle w:val="Strong"/>
                <w:b w:val="0"/>
              </w:rPr>
              <w:t>Board diversity</w:t>
            </w:r>
            <w:r>
              <w:rPr>
                <w:rStyle w:val="Strong"/>
                <w:b w:val="0"/>
              </w:rPr>
              <w:t xml:space="preserve"> and benchmarking. </w:t>
            </w:r>
          </w:p>
          <w:p w14:paraId="6E3DEFC4" w14:textId="59241F26" w:rsidR="004F1662" w:rsidRDefault="004F1662" w:rsidP="00A06FE6">
            <w:pPr>
              <w:rPr>
                <w:rStyle w:val="Strong"/>
                <w:b w:val="0"/>
              </w:rPr>
            </w:pPr>
          </w:p>
          <w:p w14:paraId="59CBD2D7" w14:textId="51DBCE43" w:rsidR="004F1662" w:rsidRPr="00DB5ABB" w:rsidRDefault="00431AEC" w:rsidP="00A06FE6">
            <w:pPr>
              <w:rPr>
                <w:rStyle w:val="Strong"/>
                <w:b w:val="0"/>
              </w:rPr>
            </w:pPr>
            <w:r>
              <w:rPr>
                <w:rStyle w:val="Strong"/>
                <w:b w:val="0"/>
              </w:rPr>
              <w:t xml:space="preserve">One action regarded </w:t>
            </w:r>
            <w:r w:rsidR="004F1662">
              <w:rPr>
                <w:rStyle w:val="Strong"/>
                <w:b w:val="0"/>
              </w:rPr>
              <w:t>the number of staff governors being raised from one to two</w:t>
            </w:r>
            <w:r>
              <w:rPr>
                <w:rStyle w:val="Strong"/>
                <w:b w:val="0"/>
              </w:rPr>
              <w:t xml:space="preserve">, which was </w:t>
            </w:r>
            <w:r w:rsidR="00621DAD">
              <w:rPr>
                <w:rStyle w:val="Strong"/>
                <w:b w:val="0"/>
              </w:rPr>
              <w:t xml:space="preserve">proposed </w:t>
            </w:r>
            <w:r w:rsidR="004F1662">
              <w:rPr>
                <w:rStyle w:val="Strong"/>
                <w:b w:val="0"/>
              </w:rPr>
              <w:t>based on the set-up of similar-sized universities.</w:t>
            </w:r>
            <w:r>
              <w:rPr>
                <w:rStyle w:val="Strong"/>
                <w:b w:val="0"/>
              </w:rPr>
              <w:t xml:space="preserve"> The Governing Body discussed the pros and cons of this action being implemented. The consensus was that due to the limited number of </w:t>
            </w:r>
            <w:r w:rsidR="000C4A13">
              <w:rPr>
                <w:rStyle w:val="Strong"/>
                <w:b w:val="0"/>
              </w:rPr>
              <w:t>g</w:t>
            </w:r>
            <w:r>
              <w:rPr>
                <w:rStyle w:val="Strong"/>
                <w:b w:val="0"/>
              </w:rPr>
              <w:t xml:space="preserve">overnors allowed by the Articles of Association, there was potentially more value in keeping the position as a non-staff governor. It was felt that the previous staff governor provided excellent insight on their own and therefore the key was to recruit the right person to this role. The Governing Body </w:t>
            </w:r>
            <w:r w:rsidR="007E1993">
              <w:rPr>
                <w:rStyle w:val="Strong"/>
                <w:b w:val="0"/>
              </w:rPr>
              <w:t>confirmed</w:t>
            </w:r>
            <w:r>
              <w:rPr>
                <w:rStyle w:val="Strong"/>
                <w:b w:val="0"/>
              </w:rPr>
              <w:t xml:space="preserve"> that they would review this again however, when AdvanceHE returned for phase two of the effectiveness review.</w:t>
            </w:r>
          </w:p>
          <w:p w14:paraId="632FC450" w14:textId="77777777" w:rsidR="00DB5ABB" w:rsidRPr="00DB5ABB" w:rsidRDefault="00DB5ABB" w:rsidP="00A06FE6">
            <w:pPr>
              <w:rPr>
                <w:rStyle w:val="Strong"/>
              </w:rPr>
            </w:pPr>
          </w:p>
          <w:p w14:paraId="29ED142A" w14:textId="1ACCBB82" w:rsidR="0070188F" w:rsidRPr="00406DAA" w:rsidRDefault="00DB5ABB" w:rsidP="00A06FE6">
            <w:pPr>
              <w:rPr>
                <w:rStyle w:val="Strong"/>
                <w:b w:val="0"/>
              </w:rPr>
            </w:pPr>
            <w:r w:rsidRPr="00406DAA">
              <w:rPr>
                <w:rStyle w:val="Strong"/>
                <w:b w:val="0"/>
              </w:rPr>
              <w:t xml:space="preserve">The Governing Body </w:t>
            </w:r>
            <w:r w:rsidRPr="00406DAA">
              <w:rPr>
                <w:rStyle w:val="Strong"/>
              </w:rPr>
              <w:t>approved</w:t>
            </w:r>
            <w:r w:rsidRPr="00406DAA">
              <w:rPr>
                <w:rStyle w:val="Strong"/>
                <w:b w:val="0"/>
              </w:rPr>
              <w:t xml:space="preserve"> the action plan that was proposed as </w:t>
            </w:r>
            <w:r w:rsidR="00406DAA">
              <w:rPr>
                <w:rStyle w:val="Strong"/>
                <w:b w:val="0"/>
              </w:rPr>
              <w:t xml:space="preserve">a </w:t>
            </w:r>
            <w:r w:rsidRPr="00406DAA">
              <w:rPr>
                <w:rStyle w:val="Strong"/>
                <w:b w:val="0"/>
              </w:rPr>
              <w:t>response to AdvanceHE’s recommendations.</w:t>
            </w:r>
          </w:p>
          <w:p w14:paraId="18304269" w14:textId="4B56C6F0" w:rsidR="0070188F" w:rsidRDefault="0070188F" w:rsidP="00A06FE6">
            <w:pPr>
              <w:rPr>
                <w:rStyle w:val="Strong"/>
              </w:rPr>
            </w:pPr>
          </w:p>
          <w:p w14:paraId="5B1AD042" w14:textId="46A0A4A5" w:rsidR="00DB5ABB" w:rsidRDefault="00DB5ABB" w:rsidP="00A06FE6">
            <w:pPr>
              <w:rPr>
                <w:rStyle w:val="Strong"/>
              </w:rPr>
            </w:pPr>
          </w:p>
          <w:p w14:paraId="1BD91799" w14:textId="1B9903FF" w:rsidR="002C27DD" w:rsidRDefault="002C27DD" w:rsidP="00A06FE6">
            <w:pPr>
              <w:rPr>
                <w:rStyle w:val="Strong"/>
              </w:rPr>
            </w:pPr>
          </w:p>
          <w:p w14:paraId="583B0E13" w14:textId="6C97D0D5" w:rsidR="002C27DD" w:rsidRDefault="002C27DD" w:rsidP="00A06FE6">
            <w:pPr>
              <w:rPr>
                <w:rStyle w:val="Strong"/>
              </w:rPr>
            </w:pPr>
          </w:p>
          <w:p w14:paraId="173364BB" w14:textId="77777777" w:rsidR="002C27DD" w:rsidRDefault="002C27DD" w:rsidP="00A06FE6">
            <w:pPr>
              <w:rPr>
                <w:rStyle w:val="Strong"/>
              </w:rPr>
            </w:pPr>
          </w:p>
          <w:p w14:paraId="119C5ED9" w14:textId="75D94EBD" w:rsidR="00CD2B77" w:rsidRPr="00A44B02" w:rsidRDefault="00212BA4" w:rsidP="00A06FE6">
            <w:pPr>
              <w:rPr>
                <w:rStyle w:val="Strong"/>
              </w:rPr>
            </w:pPr>
            <w:r w:rsidRPr="00A44B02">
              <w:rPr>
                <w:rStyle w:val="Strong"/>
              </w:rPr>
              <w:lastRenderedPageBreak/>
              <w:t>Declarations of interest</w:t>
            </w:r>
          </w:p>
        </w:tc>
        <w:tc>
          <w:tcPr>
            <w:tcW w:w="1224" w:type="dxa"/>
          </w:tcPr>
          <w:p w14:paraId="3520D546" w14:textId="77777777" w:rsidR="00CD2B77" w:rsidRDefault="00CD2B77" w:rsidP="00A06FE6">
            <w:pPr>
              <w:rPr>
                <w:color w:val="FF0000"/>
              </w:rPr>
            </w:pPr>
          </w:p>
          <w:p w14:paraId="44D80B07" w14:textId="77777777" w:rsidR="007E1993" w:rsidRDefault="007E1993" w:rsidP="00A06FE6">
            <w:pPr>
              <w:rPr>
                <w:color w:val="FF0000"/>
              </w:rPr>
            </w:pPr>
          </w:p>
          <w:p w14:paraId="42B54AA5" w14:textId="77777777" w:rsidR="007E1993" w:rsidRDefault="007E1993" w:rsidP="00A06FE6">
            <w:pPr>
              <w:rPr>
                <w:color w:val="FF0000"/>
              </w:rPr>
            </w:pPr>
          </w:p>
          <w:p w14:paraId="7799C279" w14:textId="77777777" w:rsidR="007E1993" w:rsidRDefault="007E1993" w:rsidP="00A06FE6">
            <w:pPr>
              <w:rPr>
                <w:color w:val="FF0000"/>
              </w:rPr>
            </w:pPr>
          </w:p>
          <w:p w14:paraId="3FA0B45D" w14:textId="77777777" w:rsidR="007E1993" w:rsidRDefault="007E1993" w:rsidP="00A06FE6">
            <w:pPr>
              <w:rPr>
                <w:color w:val="FF0000"/>
              </w:rPr>
            </w:pPr>
          </w:p>
          <w:p w14:paraId="507CEAB0" w14:textId="77777777" w:rsidR="007E1993" w:rsidRDefault="007E1993" w:rsidP="00A06FE6">
            <w:pPr>
              <w:rPr>
                <w:color w:val="FF0000"/>
              </w:rPr>
            </w:pPr>
          </w:p>
          <w:p w14:paraId="4E5F5450" w14:textId="77777777" w:rsidR="007E1993" w:rsidRDefault="007E1993" w:rsidP="00A06FE6">
            <w:pPr>
              <w:rPr>
                <w:color w:val="FF0000"/>
              </w:rPr>
            </w:pPr>
          </w:p>
          <w:p w14:paraId="3BE11E8B" w14:textId="77777777" w:rsidR="007E1993" w:rsidRDefault="007E1993" w:rsidP="00A06FE6">
            <w:pPr>
              <w:rPr>
                <w:color w:val="FF0000"/>
              </w:rPr>
            </w:pPr>
          </w:p>
          <w:p w14:paraId="0E5B6111" w14:textId="77777777" w:rsidR="007E1993" w:rsidRDefault="007E1993" w:rsidP="00A06FE6">
            <w:pPr>
              <w:rPr>
                <w:color w:val="FF0000"/>
              </w:rPr>
            </w:pPr>
          </w:p>
          <w:p w14:paraId="4CFE9481" w14:textId="77777777" w:rsidR="007E1993" w:rsidRDefault="007E1993" w:rsidP="00A06FE6">
            <w:pPr>
              <w:rPr>
                <w:color w:val="FF0000"/>
              </w:rPr>
            </w:pPr>
          </w:p>
          <w:p w14:paraId="1236F985" w14:textId="77777777" w:rsidR="007E1993" w:rsidRDefault="007E1993" w:rsidP="00A06FE6">
            <w:pPr>
              <w:rPr>
                <w:color w:val="FF0000"/>
              </w:rPr>
            </w:pPr>
          </w:p>
          <w:p w14:paraId="7888544D" w14:textId="77777777" w:rsidR="007E1993" w:rsidRDefault="007E1993" w:rsidP="00A06FE6">
            <w:pPr>
              <w:rPr>
                <w:color w:val="FF0000"/>
              </w:rPr>
            </w:pPr>
          </w:p>
          <w:p w14:paraId="0CFD80B8" w14:textId="77777777" w:rsidR="007E1993" w:rsidRDefault="007E1993" w:rsidP="00A06FE6">
            <w:pPr>
              <w:rPr>
                <w:color w:val="FF0000"/>
              </w:rPr>
            </w:pPr>
          </w:p>
          <w:p w14:paraId="510382CB" w14:textId="77777777" w:rsidR="007E1993" w:rsidRDefault="007E1993" w:rsidP="00A06FE6">
            <w:pPr>
              <w:rPr>
                <w:color w:val="FF0000"/>
              </w:rPr>
            </w:pPr>
          </w:p>
          <w:p w14:paraId="1616B7B4" w14:textId="77777777" w:rsidR="007E1993" w:rsidRDefault="007E1993" w:rsidP="00A06FE6">
            <w:pPr>
              <w:rPr>
                <w:color w:val="FF0000"/>
              </w:rPr>
            </w:pPr>
          </w:p>
          <w:p w14:paraId="02833C27" w14:textId="77777777" w:rsidR="007E1993" w:rsidRDefault="007E1993" w:rsidP="00A06FE6">
            <w:pPr>
              <w:rPr>
                <w:color w:val="FF0000"/>
              </w:rPr>
            </w:pPr>
          </w:p>
          <w:p w14:paraId="5014068C" w14:textId="77777777" w:rsidR="007E1993" w:rsidRDefault="007E1993" w:rsidP="00A06FE6">
            <w:pPr>
              <w:rPr>
                <w:color w:val="FF0000"/>
              </w:rPr>
            </w:pPr>
          </w:p>
          <w:p w14:paraId="1C9AAF84" w14:textId="77777777" w:rsidR="007E1993" w:rsidRDefault="007E1993" w:rsidP="00A06FE6">
            <w:pPr>
              <w:rPr>
                <w:color w:val="FF0000"/>
              </w:rPr>
            </w:pPr>
          </w:p>
          <w:p w14:paraId="018D66BE" w14:textId="77777777" w:rsidR="007E1993" w:rsidRDefault="007E1993" w:rsidP="00A06FE6">
            <w:pPr>
              <w:rPr>
                <w:color w:val="FF0000"/>
              </w:rPr>
            </w:pPr>
          </w:p>
          <w:p w14:paraId="4977AEA0" w14:textId="77777777" w:rsidR="007E1993" w:rsidRDefault="007E1993" w:rsidP="00A06FE6">
            <w:pPr>
              <w:rPr>
                <w:color w:val="FF0000"/>
              </w:rPr>
            </w:pPr>
          </w:p>
          <w:p w14:paraId="4ADDAFAD" w14:textId="77777777" w:rsidR="007E1993" w:rsidRDefault="007E1993" w:rsidP="00A06FE6">
            <w:pPr>
              <w:rPr>
                <w:color w:val="FF0000"/>
              </w:rPr>
            </w:pPr>
          </w:p>
          <w:p w14:paraId="3F5AEA28" w14:textId="77777777" w:rsidR="007E1993" w:rsidRDefault="007E1993" w:rsidP="00A06FE6">
            <w:pPr>
              <w:rPr>
                <w:color w:val="FF0000"/>
              </w:rPr>
            </w:pPr>
          </w:p>
          <w:p w14:paraId="323268A6" w14:textId="77777777" w:rsidR="007E1993" w:rsidRDefault="007E1993" w:rsidP="00A06FE6">
            <w:pPr>
              <w:rPr>
                <w:color w:val="FF0000"/>
              </w:rPr>
            </w:pPr>
          </w:p>
          <w:p w14:paraId="4682BC5C" w14:textId="77777777" w:rsidR="007E1993" w:rsidRDefault="007E1993" w:rsidP="00A06FE6">
            <w:pPr>
              <w:rPr>
                <w:color w:val="FF0000"/>
              </w:rPr>
            </w:pPr>
          </w:p>
          <w:p w14:paraId="0CFA73EE" w14:textId="77777777" w:rsidR="007E1993" w:rsidRDefault="007E1993" w:rsidP="00A06FE6">
            <w:pPr>
              <w:rPr>
                <w:color w:val="FF0000"/>
              </w:rPr>
            </w:pPr>
          </w:p>
          <w:p w14:paraId="0E835835" w14:textId="77777777" w:rsidR="007E1993" w:rsidRDefault="007E1993" w:rsidP="00A06FE6">
            <w:pPr>
              <w:rPr>
                <w:color w:val="FF0000"/>
              </w:rPr>
            </w:pPr>
          </w:p>
          <w:p w14:paraId="07D07B55" w14:textId="77777777" w:rsidR="007E1993" w:rsidRDefault="007E1993" w:rsidP="00A06FE6">
            <w:pPr>
              <w:rPr>
                <w:color w:val="FF0000"/>
              </w:rPr>
            </w:pPr>
          </w:p>
          <w:p w14:paraId="0D1E703C" w14:textId="77777777" w:rsidR="007E1993" w:rsidRDefault="007E1993" w:rsidP="00A06FE6">
            <w:pPr>
              <w:rPr>
                <w:color w:val="FF0000"/>
              </w:rPr>
            </w:pPr>
          </w:p>
          <w:p w14:paraId="7E701C22" w14:textId="77777777" w:rsidR="007E1993" w:rsidRDefault="007E1993" w:rsidP="00A06FE6">
            <w:pPr>
              <w:rPr>
                <w:color w:val="FF0000"/>
              </w:rPr>
            </w:pPr>
          </w:p>
          <w:p w14:paraId="10BCF8E7" w14:textId="77777777" w:rsidR="007E1993" w:rsidRDefault="007E1993" w:rsidP="00A06FE6">
            <w:pPr>
              <w:rPr>
                <w:color w:val="FF0000"/>
              </w:rPr>
            </w:pPr>
          </w:p>
          <w:p w14:paraId="31EB6C4D" w14:textId="77777777" w:rsidR="007E1993" w:rsidRDefault="007E1993" w:rsidP="00A06FE6">
            <w:pPr>
              <w:rPr>
                <w:color w:val="FF0000"/>
              </w:rPr>
            </w:pPr>
          </w:p>
          <w:p w14:paraId="2719D70E" w14:textId="77777777" w:rsidR="007E1993" w:rsidRDefault="007E1993" w:rsidP="00A06FE6">
            <w:pPr>
              <w:rPr>
                <w:color w:val="FF0000"/>
              </w:rPr>
            </w:pPr>
          </w:p>
          <w:p w14:paraId="53E3190F" w14:textId="77777777" w:rsidR="007E1993" w:rsidRDefault="007E1993" w:rsidP="00A06FE6">
            <w:pPr>
              <w:rPr>
                <w:color w:val="FF0000"/>
              </w:rPr>
            </w:pPr>
          </w:p>
          <w:p w14:paraId="5BB736EC" w14:textId="77777777" w:rsidR="007E1993" w:rsidRDefault="007E1993" w:rsidP="00A06FE6">
            <w:pPr>
              <w:rPr>
                <w:color w:val="FF0000"/>
              </w:rPr>
            </w:pPr>
          </w:p>
          <w:p w14:paraId="37456F02" w14:textId="77777777" w:rsidR="007E1993" w:rsidRDefault="007E1993" w:rsidP="00A06FE6">
            <w:pPr>
              <w:rPr>
                <w:color w:val="FF0000"/>
              </w:rPr>
            </w:pPr>
          </w:p>
          <w:p w14:paraId="5D4392FE" w14:textId="77777777" w:rsidR="007E1993" w:rsidRDefault="007E1993" w:rsidP="00A06FE6">
            <w:pPr>
              <w:rPr>
                <w:color w:val="FF0000"/>
              </w:rPr>
            </w:pPr>
          </w:p>
          <w:p w14:paraId="168589D0" w14:textId="77777777" w:rsidR="007E1993" w:rsidRDefault="007E1993" w:rsidP="00A06FE6">
            <w:pPr>
              <w:rPr>
                <w:color w:val="FF0000"/>
              </w:rPr>
            </w:pPr>
          </w:p>
          <w:p w14:paraId="7B044F0F" w14:textId="77777777" w:rsidR="007E1993" w:rsidRDefault="007E1993" w:rsidP="00A06FE6">
            <w:pPr>
              <w:rPr>
                <w:color w:val="FF0000"/>
              </w:rPr>
            </w:pPr>
          </w:p>
          <w:p w14:paraId="65F022BF" w14:textId="77777777" w:rsidR="007E1993" w:rsidRDefault="007E1993" w:rsidP="00A06FE6">
            <w:pPr>
              <w:rPr>
                <w:color w:val="FF0000"/>
              </w:rPr>
            </w:pPr>
          </w:p>
          <w:p w14:paraId="51E967EE" w14:textId="77777777" w:rsidR="007E1993" w:rsidRDefault="007E1993" w:rsidP="00A06FE6">
            <w:pPr>
              <w:rPr>
                <w:color w:val="FF0000"/>
              </w:rPr>
            </w:pPr>
          </w:p>
          <w:p w14:paraId="2C660E93" w14:textId="77777777" w:rsidR="007E1993" w:rsidRDefault="007E1993" w:rsidP="00A06FE6">
            <w:pPr>
              <w:rPr>
                <w:color w:val="FF0000"/>
              </w:rPr>
            </w:pPr>
          </w:p>
          <w:p w14:paraId="46DED965" w14:textId="77777777" w:rsidR="007E1993" w:rsidRDefault="007E1993" w:rsidP="00A06FE6">
            <w:pPr>
              <w:rPr>
                <w:color w:val="FF0000"/>
              </w:rPr>
            </w:pPr>
          </w:p>
          <w:p w14:paraId="36EF70AB" w14:textId="7908BADE" w:rsidR="007E1993" w:rsidRPr="007E1993" w:rsidRDefault="007E1993" w:rsidP="00A06FE6">
            <w:pPr>
              <w:rPr>
                <w:b/>
                <w:color w:val="FF0000"/>
              </w:rPr>
            </w:pPr>
            <w:r w:rsidRPr="007E1993">
              <w:rPr>
                <w:b/>
              </w:rPr>
              <w:t>AM</w:t>
            </w:r>
          </w:p>
        </w:tc>
      </w:tr>
      <w:tr w:rsidR="00DF2BF7" w:rsidRPr="00DF2BF7" w14:paraId="74C85038" w14:textId="77777777" w:rsidTr="00BF2956">
        <w:tc>
          <w:tcPr>
            <w:tcW w:w="853" w:type="dxa"/>
          </w:tcPr>
          <w:p w14:paraId="21BA431E" w14:textId="77777777" w:rsidR="00CD2B77" w:rsidRPr="00A44B02" w:rsidRDefault="00CD2B77" w:rsidP="00A06FE6"/>
        </w:tc>
        <w:tc>
          <w:tcPr>
            <w:tcW w:w="7988" w:type="dxa"/>
            <w:gridSpan w:val="2"/>
          </w:tcPr>
          <w:p w14:paraId="01AD8CD3" w14:textId="77777777" w:rsidR="00CD2B77" w:rsidRPr="00A44B02" w:rsidRDefault="00CD2B77" w:rsidP="00A06FE6"/>
        </w:tc>
        <w:tc>
          <w:tcPr>
            <w:tcW w:w="1224" w:type="dxa"/>
          </w:tcPr>
          <w:p w14:paraId="7A003398" w14:textId="77777777" w:rsidR="00CD2B77" w:rsidRPr="00DF2BF7" w:rsidRDefault="00CD2B77" w:rsidP="00A06FE6">
            <w:pPr>
              <w:rPr>
                <w:color w:val="FF0000"/>
              </w:rPr>
            </w:pPr>
          </w:p>
        </w:tc>
      </w:tr>
      <w:tr w:rsidR="00DF2BF7" w:rsidRPr="00DF2BF7" w14:paraId="34C891DE" w14:textId="77777777" w:rsidTr="00BF2956">
        <w:tc>
          <w:tcPr>
            <w:tcW w:w="853" w:type="dxa"/>
          </w:tcPr>
          <w:p w14:paraId="43BA6ACE" w14:textId="1E72E22A" w:rsidR="00CD2B77" w:rsidRPr="00A44B02" w:rsidRDefault="00CD2B77" w:rsidP="00DA6CAC"/>
        </w:tc>
        <w:tc>
          <w:tcPr>
            <w:tcW w:w="7988" w:type="dxa"/>
            <w:gridSpan w:val="2"/>
          </w:tcPr>
          <w:p w14:paraId="541AEE74" w14:textId="77777777" w:rsidR="004A3997" w:rsidRPr="00406DAA" w:rsidRDefault="00200B82" w:rsidP="006E21FE">
            <w:pPr>
              <w:rPr>
                <w:rStyle w:val="Strong"/>
                <w:b w:val="0"/>
              </w:rPr>
            </w:pPr>
            <w:r w:rsidRPr="00406DAA">
              <w:rPr>
                <w:rStyle w:val="Strong"/>
                <w:b w:val="0"/>
              </w:rPr>
              <w:t>There were no declarations of interest</w:t>
            </w:r>
            <w:r w:rsidR="004A3997" w:rsidRPr="00406DAA">
              <w:rPr>
                <w:rStyle w:val="Strong"/>
                <w:b w:val="0"/>
              </w:rPr>
              <w:t>.</w:t>
            </w:r>
          </w:p>
          <w:p w14:paraId="44E79348" w14:textId="77777777" w:rsidR="00344490" w:rsidRDefault="00344490" w:rsidP="00810F1D">
            <w:pPr>
              <w:rPr>
                <w:rStyle w:val="Strong"/>
                <w:b w:val="0"/>
              </w:rPr>
            </w:pPr>
          </w:p>
          <w:p w14:paraId="61A0416B" w14:textId="40457D60" w:rsidR="00DB5ABB" w:rsidRPr="00A44B02" w:rsidRDefault="00DB5ABB" w:rsidP="00810F1D">
            <w:pPr>
              <w:rPr>
                <w:rStyle w:val="Strong"/>
                <w:b w:val="0"/>
              </w:rPr>
            </w:pPr>
          </w:p>
        </w:tc>
        <w:tc>
          <w:tcPr>
            <w:tcW w:w="1224" w:type="dxa"/>
          </w:tcPr>
          <w:p w14:paraId="5BFA84E1" w14:textId="77777777" w:rsidR="00CD2B77" w:rsidRPr="00DF2BF7" w:rsidRDefault="00CD2B77" w:rsidP="00A06FE6">
            <w:pPr>
              <w:rPr>
                <w:color w:val="FF0000"/>
              </w:rPr>
            </w:pPr>
          </w:p>
        </w:tc>
      </w:tr>
      <w:tr w:rsidR="00DF2BF7" w:rsidRPr="00DF2BF7" w14:paraId="0151E10C" w14:textId="77777777" w:rsidTr="00BF2956">
        <w:tc>
          <w:tcPr>
            <w:tcW w:w="853" w:type="dxa"/>
          </w:tcPr>
          <w:p w14:paraId="0D90BB3B" w14:textId="3C70754E" w:rsidR="00344490" w:rsidRPr="0067553E" w:rsidRDefault="00344490" w:rsidP="00A06FE6">
            <w:pPr>
              <w:rPr>
                <w:b/>
              </w:rPr>
            </w:pPr>
            <w:r w:rsidRPr="0067553E">
              <w:rPr>
                <w:b/>
              </w:rPr>
              <w:t>0</w:t>
            </w:r>
            <w:r w:rsidR="007E0ECB">
              <w:rPr>
                <w:b/>
              </w:rPr>
              <w:t>5</w:t>
            </w:r>
            <w:r w:rsidRPr="0067553E">
              <w:rPr>
                <w:b/>
              </w:rPr>
              <w:t>/21</w:t>
            </w:r>
          </w:p>
        </w:tc>
        <w:tc>
          <w:tcPr>
            <w:tcW w:w="7927" w:type="dxa"/>
          </w:tcPr>
          <w:p w14:paraId="721B3AA4" w14:textId="2E844334" w:rsidR="004A0744" w:rsidRDefault="00DB5ABB" w:rsidP="00344490">
            <w:pPr>
              <w:rPr>
                <w:b/>
              </w:rPr>
            </w:pPr>
            <w:r w:rsidRPr="00DB5ABB">
              <w:rPr>
                <w:b/>
              </w:rPr>
              <w:t xml:space="preserve">Governing Body membership, Statement of Primary Responsibilities and Schedule of Business </w:t>
            </w:r>
          </w:p>
          <w:p w14:paraId="2312E6FA" w14:textId="77777777" w:rsidR="00DB5ABB" w:rsidRPr="0067553E" w:rsidRDefault="00DB5ABB" w:rsidP="00344490">
            <w:pPr>
              <w:rPr>
                <w:b/>
              </w:rPr>
            </w:pPr>
          </w:p>
          <w:p w14:paraId="73E688FD" w14:textId="74710E36" w:rsidR="00DB5ABB" w:rsidRDefault="00DB5ABB" w:rsidP="00DB5ABB">
            <w:r>
              <w:t>Paper GB.21.01.02 was received.</w:t>
            </w:r>
          </w:p>
          <w:p w14:paraId="6E223E8E" w14:textId="77777777" w:rsidR="00DB5ABB" w:rsidRDefault="00DB5ABB" w:rsidP="00DB5ABB"/>
          <w:p w14:paraId="7D62770F" w14:textId="77777777" w:rsidR="00DB5ABB" w:rsidRDefault="00DB5ABB" w:rsidP="00DB5ABB">
            <w:r>
              <w:t xml:space="preserve">Pro Vice Chancellor: Governance &amp; Student Life, Dr Amanda Wilcox, introduced the documents, which had been reviewed at the Governance and Nominations Committee in September. </w:t>
            </w:r>
          </w:p>
          <w:p w14:paraId="1E0C433F" w14:textId="77777777" w:rsidR="00DB5ABB" w:rsidRDefault="00DB5ABB" w:rsidP="00DB5ABB"/>
          <w:p w14:paraId="25DB2A8A" w14:textId="3F5BA634" w:rsidR="00DB5ABB" w:rsidRDefault="007E0ECB" w:rsidP="00DB5ABB">
            <w:r w:rsidRPr="00406DAA">
              <w:t xml:space="preserve">The </w:t>
            </w:r>
            <w:r w:rsidR="00DB5ABB" w:rsidRPr="00406DAA">
              <w:t xml:space="preserve">Governing Body noted its updated membership. </w:t>
            </w:r>
          </w:p>
          <w:p w14:paraId="3CBF8963" w14:textId="1B065DA7" w:rsidR="007E1993" w:rsidRDefault="007E1993" w:rsidP="00DB5ABB"/>
          <w:p w14:paraId="0DAFCC3D" w14:textId="732E1C3D" w:rsidR="00DB5ABB" w:rsidRPr="00406DAA" w:rsidRDefault="007E1993" w:rsidP="00DB5ABB">
            <w:r>
              <w:t xml:space="preserve">An updated model Statement of Primary Responsibilities was published in the most </w:t>
            </w:r>
            <w:r w:rsidR="0002617B">
              <w:t xml:space="preserve">recent </w:t>
            </w:r>
            <w:r w:rsidRPr="007E1993">
              <w:t xml:space="preserve">Committee of University Chairs </w:t>
            </w:r>
            <w:r>
              <w:t>(CUC) Code of Governance. This primarily matche</w:t>
            </w:r>
            <w:r w:rsidR="0002617B">
              <w:t>d</w:t>
            </w:r>
            <w:r>
              <w:t xml:space="preserve"> the previous version</w:t>
            </w:r>
            <w:r w:rsidR="0002617B">
              <w:t xml:space="preserve"> with three additional points included. The Governing Body were advised that the University’s Statement of Primary Responsibilities had been amended with these points added. </w:t>
            </w:r>
            <w:r w:rsidR="00DB5ABB" w:rsidRPr="00406DAA">
              <w:t xml:space="preserve">The Governing Body </w:t>
            </w:r>
            <w:r w:rsidR="00DB5ABB" w:rsidRPr="00406DAA">
              <w:rPr>
                <w:b/>
              </w:rPr>
              <w:t>approved</w:t>
            </w:r>
            <w:r w:rsidR="00DB5ABB" w:rsidRPr="00406DAA">
              <w:t xml:space="preserve"> the Statement of Primary Responsibilities. </w:t>
            </w:r>
          </w:p>
          <w:p w14:paraId="6E08D5B8" w14:textId="77777777" w:rsidR="00DB5ABB" w:rsidRPr="00406DAA" w:rsidRDefault="00DB5ABB" w:rsidP="00DB5ABB"/>
          <w:p w14:paraId="3D1FBB1A" w14:textId="60CD1CF3" w:rsidR="00DB5ABB" w:rsidRPr="00406DAA" w:rsidRDefault="00DB5ABB" w:rsidP="00DB5ABB">
            <w:r w:rsidRPr="00406DAA">
              <w:t>The Schedule of Business had been updated to reflect developments in the University’s business cycle.</w:t>
            </w:r>
            <w:r w:rsidR="007E0ECB" w:rsidRPr="00406DAA">
              <w:t xml:space="preserve"> The Governing Body </w:t>
            </w:r>
            <w:r w:rsidR="007E0ECB" w:rsidRPr="00406DAA">
              <w:rPr>
                <w:b/>
              </w:rPr>
              <w:t>approved</w:t>
            </w:r>
            <w:r w:rsidR="007E0ECB" w:rsidRPr="00406DAA">
              <w:t xml:space="preserve"> the Schedule of Business.</w:t>
            </w:r>
          </w:p>
          <w:p w14:paraId="169211D0" w14:textId="77777777" w:rsidR="00E35263" w:rsidRDefault="00E35263" w:rsidP="00A06FE6"/>
          <w:p w14:paraId="046B8826" w14:textId="4AFE3DB4" w:rsidR="0002617B" w:rsidRPr="0067553E" w:rsidRDefault="0002617B" w:rsidP="00A06FE6"/>
        </w:tc>
        <w:tc>
          <w:tcPr>
            <w:tcW w:w="1285" w:type="dxa"/>
            <w:gridSpan w:val="2"/>
          </w:tcPr>
          <w:p w14:paraId="0AFC0A16" w14:textId="77777777" w:rsidR="00CD2B77" w:rsidRDefault="00CD2B77" w:rsidP="00A06FE6">
            <w:pPr>
              <w:rPr>
                <w:color w:val="FF0000"/>
              </w:rPr>
            </w:pPr>
          </w:p>
          <w:p w14:paraId="772B76FC" w14:textId="77777777" w:rsidR="00AA299B" w:rsidRDefault="00AA299B" w:rsidP="00A06FE6">
            <w:pPr>
              <w:rPr>
                <w:color w:val="FF0000"/>
              </w:rPr>
            </w:pPr>
          </w:p>
          <w:p w14:paraId="3358C717" w14:textId="77777777" w:rsidR="00AA299B" w:rsidRDefault="00AA299B" w:rsidP="00A06FE6">
            <w:pPr>
              <w:rPr>
                <w:color w:val="FF0000"/>
              </w:rPr>
            </w:pPr>
          </w:p>
          <w:p w14:paraId="2E409DD9" w14:textId="77777777" w:rsidR="00AA299B" w:rsidRDefault="00AA299B" w:rsidP="00A06FE6">
            <w:pPr>
              <w:rPr>
                <w:color w:val="FF0000"/>
              </w:rPr>
            </w:pPr>
          </w:p>
          <w:p w14:paraId="5CF811A4" w14:textId="77777777" w:rsidR="00AA299B" w:rsidRDefault="00AA299B" w:rsidP="00A06FE6">
            <w:pPr>
              <w:rPr>
                <w:color w:val="FF0000"/>
              </w:rPr>
            </w:pPr>
          </w:p>
          <w:p w14:paraId="58584AFD" w14:textId="77777777" w:rsidR="00AA299B" w:rsidRDefault="00AA299B" w:rsidP="00A06FE6">
            <w:pPr>
              <w:rPr>
                <w:color w:val="FF0000"/>
              </w:rPr>
            </w:pPr>
          </w:p>
          <w:p w14:paraId="4B859A1F" w14:textId="77777777" w:rsidR="00AA299B" w:rsidRDefault="00AA299B" w:rsidP="00A06FE6">
            <w:pPr>
              <w:rPr>
                <w:color w:val="FF0000"/>
              </w:rPr>
            </w:pPr>
          </w:p>
          <w:p w14:paraId="60EBA0F0" w14:textId="77777777" w:rsidR="00AA299B" w:rsidRDefault="00AA299B" w:rsidP="00A06FE6">
            <w:pPr>
              <w:rPr>
                <w:color w:val="FF0000"/>
              </w:rPr>
            </w:pPr>
          </w:p>
          <w:p w14:paraId="2D5CF843" w14:textId="77777777" w:rsidR="00AA299B" w:rsidRDefault="00AA299B" w:rsidP="00A06FE6">
            <w:pPr>
              <w:rPr>
                <w:color w:val="FF0000"/>
              </w:rPr>
            </w:pPr>
          </w:p>
          <w:p w14:paraId="1F64D8A1" w14:textId="77777777" w:rsidR="00AA299B" w:rsidRDefault="00AA299B" w:rsidP="00A06FE6">
            <w:pPr>
              <w:rPr>
                <w:color w:val="FF0000"/>
              </w:rPr>
            </w:pPr>
          </w:p>
          <w:p w14:paraId="333635A0" w14:textId="77777777" w:rsidR="00AA299B" w:rsidRDefault="00AA299B" w:rsidP="00A06FE6">
            <w:pPr>
              <w:rPr>
                <w:color w:val="FF0000"/>
              </w:rPr>
            </w:pPr>
          </w:p>
          <w:p w14:paraId="31423FAF" w14:textId="77777777" w:rsidR="00AA299B" w:rsidRDefault="00AA299B" w:rsidP="00A06FE6">
            <w:pPr>
              <w:rPr>
                <w:color w:val="FF0000"/>
              </w:rPr>
            </w:pPr>
          </w:p>
          <w:p w14:paraId="5A6AE067" w14:textId="77777777" w:rsidR="00AA299B" w:rsidRDefault="00AA299B" w:rsidP="00A06FE6">
            <w:pPr>
              <w:rPr>
                <w:color w:val="FF0000"/>
              </w:rPr>
            </w:pPr>
          </w:p>
          <w:p w14:paraId="311D655E" w14:textId="77777777" w:rsidR="00AA299B" w:rsidRDefault="00AA299B" w:rsidP="00A06FE6">
            <w:pPr>
              <w:rPr>
                <w:color w:val="FF0000"/>
              </w:rPr>
            </w:pPr>
          </w:p>
          <w:p w14:paraId="108E2D6F" w14:textId="77777777" w:rsidR="00AA299B" w:rsidRDefault="00AA299B" w:rsidP="00A06FE6">
            <w:pPr>
              <w:rPr>
                <w:color w:val="FF0000"/>
              </w:rPr>
            </w:pPr>
          </w:p>
          <w:p w14:paraId="745B688D" w14:textId="41510ABA" w:rsidR="00AA299B" w:rsidRDefault="00AA299B" w:rsidP="00A06FE6">
            <w:pPr>
              <w:rPr>
                <w:color w:val="FF0000"/>
              </w:rPr>
            </w:pPr>
          </w:p>
          <w:p w14:paraId="5D154FCB" w14:textId="77777777" w:rsidR="007E0ECB" w:rsidRDefault="007E0ECB" w:rsidP="00A06FE6">
            <w:pPr>
              <w:rPr>
                <w:color w:val="FF0000"/>
              </w:rPr>
            </w:pPr>
          </w:p>
          <w:p w14:paraId="315F1A77" w14:textId="2091EBE1" w:rsidR="00AA299B" w:rsidRPr="00AA299B" w:rsidRDefault="00AA299B" w:rsidP="00A06FE6">
            <w:pPr>
              <w:rPr>
                <w:b/>
              </w:rPr>
            </w:pPr>
          </w:p>
          <w:p w14:paraId="60FE78E0" w14:textId="77777777" w:rsidR="00AA299B" w:rsidRDefault="00AA299B" w:rsidP="00A06FE6">
            <w:pPr>
              <w:rPr>
                <w:color w:val="FF0000"/>
              </w:rPr>
            </w:pPr>
          </w:p>
          <w:p w14:paraId="70EF9BD8" w14:textId="77777777" w:rsidR="00AA299B" w:rsidRDefault="00AA299B" w:rsidP="00A06FE6">
            <w:pPr>
              <w:rPr>
                <w:color w:val="FF0000"/>
              </w:rPr>
            </w:pPr>
          </w:p>
          <w:p w14:paraId="2C52D8BF" w14:textId="1D701C05" w:rsidR="00AA299B" w:rsidRPr="00DF2BF7" w:rsidRDefault="00AA299B" w:rsidP="00A06FE6">
            <w:pPr>
              <w:rPr>
                <w:color w:val="FF0000"/>
              </w:rPr>
            </w:pPr>
          </w:p>
        </w:tc>
      </w:tr>
      <w:tr w:rsidR="00DF2BF7" w:rsidRPr="00DF2BF7" w14:paraId="4A8AA9A2" w14:textId="77777777" w:rsidTr="00BF2956">
        <w:tc>
          <w:tcPr>
            <w:tcW w:w="853" w:type="dxa"/>
          </w:tcPr>
          <w:p w14:paraId="3D332BAD" w14:textId="2BCABA44" w:rsidR="00CD2B77" w:rsidRPr="0067553E" w:rsidRDefault="00344490" w:rsidP="00A06FE6">
            <w:pPr>
              <w:rPr>
                <w:b/>
              </w:rPr>
            </w:pPr>
            <w:r w:rsidRPr="0067553E">
              <w:rPr>
                <w:b/>
              </w:rPr>
              <w:t>0</w:t>
            </w:r>
            <w:r w:rsidR="007E0ECB">
              <w:rPr>
                <w:b/>
              </w:rPr>
              <w:t>6</w:t>
            </w:r>
            <w:r w:rsidR="000725DF" w:rsidRPr="0067553E">
              <w:rPr>
                <w:b/>
              </w:rPr>
              <w:t>/2</w:t>
            </w:r>
            <w:r w:rsidRPr="0067553E">
              <w:rPr>
                <w:b/>
              </w:rPr>
              <w:t>1</w:t>
            </w:r>
          </w:p>
        </w:tc>
        <w:tc>
          <w:tcPr>
            <w:tcW w:w="7927" w:type="dxa"/>
          </w:tcPr>
          <w:p w14:paraId="6F1F6D07" w14:textId="413EF436" w:rsidR="00CD2B77" w:rsidRPr="0067553E" w:rsidRDefault="006E21FE" w:rsidP="00A06FE6">
            <w:pPr>
              <w:rPr>
                <w:rStyle w:val="Strong"/>
              </w:rPr>
            </w:pPr>
            <w:r w:rsidRPr="0067553E">
              <w:rPr>
                <w:rStyle w:val="Strong"/>
              </w:rPr>
              <w:t>Minutes of the last meeting</w:t>
            </w:r>
          </w:p>
        </w:tc>
        <w:tc>
          <w:tcPr>
            <w:tcW w:w="1285" w:type="dxa"/>
            <w:gridSpan w:val="2"/>
          </w:tcPr>
          <w:p w14:paraId="23A6A167" w14:textId="77777777" w:rsidR="00CD2B77" w:rsidRPr="00DF2BF7" w:rsidRDefault="00CD2B77" w:rsidP="00A06FE6">
            <w:pPr>
              <w:rPr>
                <w:color w:val="FF0000"/>
              </w:rPr>
            </w:pPr>
          </w:p>
        </w:tc>
      </w:tr>
      <w:tr w:rsidR="00DF2BF7" w:rsidRPr="00DF2BF7" w14:paraId="06A359C7" w14:textId="77777777" w:rsidTr="00BF2956">
        <w:tc>
          <w:tcPr>
            <w:tcW w:w="853" w:type="dxa"/>
          </w:tcPr>
          <w:p w14:paraId="449A950D" w14:textId="1B98D392" w:rsidR="00CD2B77" w:rsidRPr="0067553E" w:rsidRDefault="00CD2B77" w:rsidP="00DA6CAC"/>
        </w:tc>
        <w:tc>
          <w:tcPr>
            <w:tcW w:w="7927" w:type="dxa"/>
          </w:tcPr>
          <w:p w14:paraId="7954EE75" w14:textId="272B9349" w:rsidR="00DA57A5" w:rsidRPr="0067553E" w:rsidRDefault="00DA57A5" w:rsidP="00A06FE6"/>
        </w:tc>
        <w:tc>
          <w:tcPr>
            <w:tcW w:w="1285" w:type="dxa"/>
            <w:gridSpan w:val="2"/>
          </w:tcPr>
          <w:p w14:paraId="4A4CFD6F" w14:textId="77777777" w:rsidR="00CD2B77" w:rsidRPr="00DF2BF7" w:rsidRDefault="00CD2B77" w:rsidP="00A06FE6">
            <w:pPr>
              <w:rPr>
                <w:color w:val="FF0000"/>
              </w:rPr>
            </w:pPr>
          </w:p>
        </w:tc>
      </w:tr>
      <w:tr w:rsidR="00DF2BF7" w:rsidRPr="00DF2BF7" w14:paraId="3B4E1347" w14:textId="77777777" w:rsidTr="00BF2956">
        <w:tc>
          <w:tcPr>
            <w:tcW w:w="853" w:type="dxa"/>
          </w:tcPr>
          <w:p w14:paraId="3967AA2F" w14:textId="77777777" w:rsidR="006E21FE" w:rsidRPr="0067553E" w:rsidRDefault="006E21FE" w:rsidP="00DA6CAC"/>
        </w:tc>
        <w:tc>
          <w:tcPr>
            <w:tcW w:w="7927" w:type="dxa"/>
          </w:tcPr>
          <w:p w14:paraId="58F8ABEF" w14:textId="5E7E4880" w:rsidR="004466EB" w:rsidRPr="00406DAA" w:rsidRDefault="006E21FE" w:rsidP="00A06FE6">
            <w:r w:rsidRPr="00406DAA">
              <w:t>The minutes of the meeting held on</w:t>
            </w:r>
            <w:r w:rsidR="000725DF" w:rsidRPr="00406DAA">
              <w:t xml:space="preserve"> </w:t>
            </w:r>
            <w:r w:rsidR="007E0ECB" w:rsidRPr="00406DAA">
              <w:t>15</w:t>
            </w:r>
            <w:r w:rsidR="004A0744" w:rsidRPr="00406DAA">
              <w:t xml:space="preserve"> </w:t>
            </w:r>
            <w:r w:rsidR="007E0ECB" w:rsidRPr="00406DAA">
              <w:t>July</w:t>
            </w:r>
            <w:r w:rsidR="00810F1D" w:rsidRPr="00406DAA">
              <w:t xml:space="preserve"> </w:t>
            </w:r>
            <w:r w:rsidR="00106DCF" w:rsidRPr="00406DAA">
              <w:t>2021</w:t>
            </w:r>
            <w:r w:rsidRPr="00406DAA">
              <w:t xml:space="preserve"> were </w:t>
            </w:r>
            <w:r w:rsidRPr="00406DAA">
              <w:rPr>
                <w:b/>
                <w:bCs/>
              </w:rPr>
              <w:t>approved</w:t>
            </w:r>
            <w:r w:rsidRPr="00406DAA">
              <w:t xml:space="preserve"> as an accurate record.</w:t>
            </w:r>
          </w:p>
        </w:tc>
        <w:tc>
          <w:tcPr>
            <w:tcW w:w="1285" w:type="dxa"/>
            <w:gridSpan w:val="2"/>
          </w:tcPr>
          <w:p w14:paraId="3E6972E1" w14:textId="77777777" w:rsidR="00FB72B4" w:rsidRDefault="00FB72B4" w:rsidP="00A06FE6">
            <w:pPr>
              <w:rPr>
                <w:color w:val="FF0000"/>
              </w:rPr>
            </w:pPr>
          </w:p>
          <w:p w14:paraId="56E8C804" w14:textId="65887125" w:rsidR="00FB72B4" w:rsidRPr="00DF2BF7" w:rsidRDefault="00FB72B4" w:rsidP="00A06FE6">
            <w:pPr>
              <w:rPr>
                <w:color w:val="FF0000"/>
              </w:rPr>
            </w:pPr>
          </w:p>
        </w:tc>
      </w:tr>
      <w:tr w:rsidR="00DF2BF7" w:rsidRPr="00DF2BF7" w14:paraId="1AB748F0" w14:textId="77777777" w:rsidTr="00BF2956">
        <w:tc>
          <w:tcPr>
            <w:tcW w:w="853" w:type="dxa"/>
          </w:tcPr>
          <w:p w14:paraId="49B9BF72" w14:textId="77777777" w:rsidR="006E21FE" w:rsidRPr="00DF2BF7" w:rsidRDefault="006E21FE" w:rsidP="00DA6CAC">
            <w:pPr>
              <w:rPr>
                <w:color w:val="FF0000"/>
              </w:rPr>
            </w:pPr>
          </w:p>
        </w:tc>
        <w:tc>
          <w:tcPr>
            <w:tcW w:w="7927" w:type="dxa"/>
          </w:tcPr>
          <w:p w14:paraId="75F25672" w14:textId="77777777" w:rsidR="006E21FE" w:rsidRPr="00DF2BF7" w:rsidRDefault="006E21FE" w:rsidP="00A06FE6">
            <w:pPr>
              <w:rPr>
                <w:color w:val="FF0000"/>
              </w:rPr>
            </w:pPr>
          </w:p>
        </w:tc>
        <w:tc>
          <w:tcPr>
            <w:tcW w:w="1285" w:type="dxa"/>
            <w:gridSpan w:val="2"/>
          </w:tcPr>
          <w:p w14:paraId="636F2E4D" w14:textId="77777777" w:rsidR="006E21FE" w:rsidRDefault="006E21FE" w:rsidP="00A06FE6">
            <w:pPr>
              <w:rPr>
                <w:color w:val="FF0000"/>
              </w:rPr>
            </w:pPr>
          </w:p>
          <w:p w14:paraId="6CEB520A" w14:textId="1B3F38B5" w:rsidR="00FB72B4" w:rsidRPr="00DF2BF7" w:rsidRDefault="00FB72B4" w:rsidP="00A06FE6">
            <w:pPr>
              <w:rPr>
                <w:color w:val="FF0000"/>
              </w:rPr>
            </w:pPr>
          </w:p>
        </w:tc>
      </w:tr>
      <w:tr w:rsidR="00DF2BF7" w:rsidRPr="00DF2BF7" w14:paraId="421AEB0A" w14:textId="77777777" w:rsidTr="00BF2956">
        <w:tc>
          <w:tcPr>
            <w:tcW w:w="853" w:type="dxa"/>
          </w:tcPr>
          <w:p w14:paraId="182EE830" w14:textId="2A736685" w:rsidR="006E21FE" w:rsidRPr="0067553E" w:rsidRDefault="00344490" w:rsidP="00DA6CAC">
            <w:pPr>
              <w:rPr>
                <w:b/>
              </w:rPr>
            </w:pPr>
            <w:r w:rsidRPr="0067553E">
              <w:rPr>
                <w:b/>
              </w:rPr>
              <w:t>0</w:t>
            </w:r>
            <w:r w:rsidR="007E0ECB">
              <w:rPr>
                <w:b/>
              </w:rPr>
              <w:t>7</w:t>
            </w:r>
            <w:r w:rsidR="00C00BF3" w:rsidRPr="0067553E">
              <w:rPr>
                <w:b/>
              </w:rPr>
              <w:t>/2</w:t>
            </w:r>
            <w:r w:rsidRPr="0067553E">
              <w:rPr>
                <w:b/>
              </w:rPr>
              <w:t>1</w:t>
            </w:r>
          </w:p>
        </w:tc>
        <w:tc>
          <w:tcPr>
            <w:tcW w:w="7927" w:type="dxa"/>
          </w:tcPr>
          <w:p w14:paraId="5A8E2C9D" w14:textId="037F4D66" w:rsidR="006E21FE" w:rsidRPr="0067553E" w:rsidRDefault="007B0D24" w:rsidP="00A06FE6">
            <w:pPr>
              <w:rPr>
                <w:rStyle w:val="Strong"/>
              </w:rPr>
            </w:pPr>
            <w:r w:rsidRPr="0067553E">
              <w:rPr>
                <w:rStyle w:val="Strong"/>
              </w:rPr>
              <w:t>Matters arising</w:t>
            </w:r>
          </w:p>
        </w:tc>
        <w:tc>
          <w:tcPr>
            <w:tcW w:w="1285" w:type="dxa"/>
            <w:gridSpan w:val="2"/>
          </w:tcPr>
          <w:p w14:paraId="1B525F33" w14:textId="6E6904CA" w:rsidR="00FB72B4" w:rsidRPr="00DF2BF7" w:rsidRDefault="00FB72B4" w:rsidP="00A06FE6">
            <w:pPr>
              <w:rPr>
                <w:color w:val="FF0000"/>
              </w:rPr>
            </w:pPr>
          </w:p>
        </w:tc>
      </w:tr>
      <w:tr w:rsidR="00DF2BF7" w:rsidRPr="00DF2BF7" w14:paraId="049EE60B" w14:textId="77777777" w:rsidTr="00BF2956">
        <w:trPr>
          <w:trHeight w:val="2127"/>
        </w:trPr>
        <w:tc>
          <w:tcPr>
            <w:tcW w:w="853" w:type="dxa"/>
          </w:tcPr>
          <w:p w14:paraId="688A3CAA" w14:textId="77777777" w:rsidR="00B21C23" w:rsidRDefault="00B21C23" w:rsidP="00DA6CAC"/>
          <w:p w14:paraId="10A9D193" w14:textId="77777777" w:rsidR="00352D0B" w:rsidRDefault="00352D0B" w:rsidP="00DA6CAC"/>
          <w:p w14:paraId="02CACBC0" w14:textId="77777777" w:rsidR="00352D0B" w:rsidRDefault="00352D0B" w:rsidP="00DA6CAC"/>
          <w:p w14:paraId="7E014894" w14:textId="77777777" w:rsidR="00352D0B" w:rsidRDefault="00352D0B" w:rsidP="00DA6CAC"/>
          <w:p w14:paraId="49499769" w14:textId="77777777" w:rsidR="00352D0B" w:rsidRDefault="00352D0B" w:rsidP="00DA6CAC"/>
          <w:p w14:paraId="38FE3BDA" w14:textId="77777777" w:rsidR="00352D0B" w:rsidRDefault="00352D0B" w:rsidP="00DA6CAC"/>
          <w:p w14:paraId="31477D0A" w14:textId="77777777" w:rsidR="00352D0B" w:rsidRDefault="00352D0B" w:rsidP="00DA6CAC"/>
          <w:p w14:paraId="4A37E1AD" w14:textId="77777777" w:rsidR="00352D0B" w:rsidRDefault="00352D0B" w:rsidP="00DA6CAC"/>
          <w:p w14:paraId="1D8A0089" w14:textId="77777777" w:rsidR="00352D0B" w:rsidRDefault="00352D0B" w:rsidP="00DA6CAC"/>
          <w:p w14:paraId="7D385886" w14:textId="77777777" w:rsidR="00352D0B" w:rsidRDefault="00352D0B" w:rsidP="00DA6CAC"/>
          <w:p w14:paraId="6F29C566" w14:textId="77777777" w:rsidR="00352D0B" w:rsidRDefault="00352D0B" w:rsidP="00DA6CAC"/>
          <w:p w14:paraId="3DA707CC" w14:textId="77777777" w:rsidR="00352D0B" w:rsidRDefault="00352D0B" w:rsidP="00DA6CAC"/>
          <w:p w14:paraId="5C11C67E" w14:textId="77777777" w:rsidR="00352D0B" w:rsidRDefault="00352D0B" w:rsidP="00DA6CAC"/>
          <w:p w14:paraId="50E882AD" w14:textId="77777777" w:rsidR="00352D0B" w:rsidRDefault="00352D0B" w:rsidP="00DA6CAC"/>
          <w:p w14:paraId="693FAE0B" w14:textId="77777777" w:rsidR="00352D0B" w:rsidRDefault="00352D0B" w:rsidP="00DA6CAC"/>
          <w:p w14:paraId="1152FDCE" w14:textId="77777777" w:rsidR="00352D0B" w:rsidRDefault="00352D0B" w:rsidP="00DA6CAC"/>
          <w:p w14:paraId="146AB3A6" w14:textId="77777777" w:rsidR="00352D0B" w:rsidRDefault="00352D0B" w:rsidP="00DA6CAC"/>
          <w:p w14:paraId="6A1193FA" w14:textId="77777777" w:rsidR="00352D0B" w:rsidRDefault="00352D0B" w:rsidP="00DA6CAC"/>
          <w:p w14:paraId="655840C4" w14:textId="77777777" w:rsidR="00352D0B" w:rsidRDefault="00352D0B" w:rsidP="00DA6CAC"/>
          <w:p w14:paraId="3D19AAF9" w14:textId="77777777" w:rsidR="00352D0B" w:rsidRDefault="00352D0B" w:rsidP="00DA6CAC"/>
          <w:p w14:paraId="2CDD57D2" w14:textId="77777777" w:rsidR="00352D0B" w:rsidRDefault="00352D0B" w:rsidP="00DA6CAC"/>
          <w:p w14:paraId="1A5BDCAA" w14:textId="77777777" w:rsidR="00352D0B" w:rsidRDefault="00352D0B" w:rsidP="00DA6CAC"/>
          <w:p w14:paraId="4A1CA53F" w14:textId="77777777" w:rsidR="00352D0B" w:rsidRDefault="00352D0B" w:rsidP="00DA6CAC"/>
          <w:p w14:paraId="306FB88F" w14:textId="77777777" w:rsidR="00352D0B" w:rsidRDefault="00352D0B" w:rsidP="00DA6CAC"/>
          <w:p w14:paraId="5306D01D" w14:textId="77777777" w:rsidR="00352D0B" w:rsidRDefault="00352D0B" w:rsidP="00DA6CAC"/>
          <w:p w14:paraId="650EB5CA" w14:textId="77777777" w:rsidR="00352D0B" w:rsidRDefault="00352D0B" w:rsidP="00DA6CAC"/>
          <w:p w14:paraId="1F8C7C1F" w14:textId="77777777" w:rsidR="00352D0B" w:rsidRDefault="00352D0B" w:rsidP="00DA6CAC"/>
          <w:p w14:paraId="08D1D382" w14:textId="77777777" w:rsidR="00352D0B" w:rsidRDefault="00352D0B" w:rsidP="00DA6CAC"/>
          <w:p w14:paraId="01151657" w14:textId="77777777" w:rsidR="00352D0B" w:rsidRDefault="00352D0B" w:rsidP="00DA6CAC"/>
          <w:p w14:paraId="19F369ED" w14:textId="77777777" w:rsidR="00352D0B" w:rsidRDefault="00352D0B" w:rsidP="00DA6CAC"/>
          <w:p w14:paraId="1126C17C" w14:textId="77777777" w:rsidR="00352D0B" w:rsidRDefault="00352D0B" w:rsidP="00DA6CAC"/>
          <w:p w14:paraId="2E535931" w14:textId="77777777" w:rsidR="00352D0B" w:rsidRDefault="00352D0B" w:rsidP="00DA6CAC"/>
          <w:p w14:paraId="3E53356C" w14:textId="77777777" w:rsidR="00352D0B" w:rsidRDefault="00352D0B" w:rsidP="00DA6CAC"/>
          <w:p w14:paraId="29FD8862" w14:textId="77777777" w:rsidR="00352D0B" w:rsidRDefault="00352D0B" w:rsidP="00DA6CAC"/>
          <w:p w14:paraId="22A82A61" w14:textId="77777777" w:rsidR="00352D0B" w:rsidRDefault="00352D0B" w:rsidP="00DA6CAC"/>
          <w:p w14:paraId="34222B95" w14:textId="0277FD8B" w:rsidR="00352D0B" w:rsidRDefault="00352D0B" w:rsidP="00DA6CAC"/>
          <w:p w14:paraId="50466715" w14:textId="77777777" w:rsidR="00352D0B" w:rsidRDefault="00352D0B" w:rsidP="00DA6CAC"/>
          <w:p w14:paraId="57D1B651" w14:textId="77777777" w:rsidR="00406DAA" w:rsidRDefault="00406DAA" w:rsidP="00DA6CAC">
            <w:pPr>
              <w:rPr>
                <w:b/>
              </w:rPr>
            </w:pPr>
          </w:p>
          <w:p w14:paraId="3A544AA7" w14:textId="77777777" w:rsidR="00406DAA" w:rsidRDefault="00406DAA" w:rsidP="00DA6CAC">
            <w:pPr>
              <w:rPr>
                <w:b/>
              </w:rPr>
            </w:pPr>
          </w:p>
          <w:p w14:paraId="50832E79" w14:textId="77777777" w:rsidR="00406DAA" w:rsidRDefault="00406DAA" w:rsidP="00DA6CAC">
            <w:pPr>
              <w:rPr>
                <w:b/>
              </w:rPr>
            </w:pPr>
          </w:p>
          <w:p w14:paraId="6FD4BA17" w14:textId="77777777" w:rsidR="00406DAA" w:rsidRDefault="00406DAA" w:rsidP="00DA6CAC">
            <w:pPr>
              <w:rPr>
                <w:b/>
              </w:rPr>
            </w:pPr>
          </w:p>
          <w:p w14:paraId="3349DE93" w14:textId="77777777" w:rsidR="00A15BF5" w:rsidRDefault="00A15BF5" w:rsidP="00DA6CAC">
            <w:pPr>
              <w:rPr>
                <w:b/>
              </w:rPr>
            </w:pPr>
          </w:p>
          <w:p w14:paraId="102D73D1" w14:textId="77777777" w:rsidR="00A15BF5" w:rsidRDefault="00A15BF5" w:rsidP="00DA6CAC">
            <w:pPr>
              <w:rPr>
                <w:b/>
              </w:rPr>
            </w:pPr>
          </w:p>
          <w:p w14:paraId="56822A25" w14:textId="77777777" w:rsidR="00A15BF5" w:rsidRDefault="00A15BF5" w:rsidP="00DA6CAC">
            <w:pPr>
              <w:rPr>
                <w:b/>
              </w:rPr>
            </w:pPr>
          </w:p>
          <w:p w14:paraId="0B09D804" w14:textId="77777777" w:rsidR="00A15BF5" w:rsidRDefault="00A15BF5" w:rsidP="00DA6CAC">
            <w:pPr>
              <w:rPr>
                <w:b/>
              </w:rPr>
            </w:pPr>
          </w:p>
          <w:p w14:paraId="00152969" w14:textId="77777777" w:rsidR="00A15BF5" w:rsidRDefault="00A15BF5" w:rsidP="00DA6CAC">
            <w:pPr>
              <w:rPr>
                <w:b/>
              </w:rPr>
            </w:pPr>
          </w:p>
          <w:p w14:paraId="76254ECA" w14:textId="77777777" w:rsidR="00A15BF5" w:rsidRDefault="00A15BF5" w:rsidP="00DA6CAC">
            <w:pPr>
              <w:rPr>
                <w:b/>
              </w:rPr>
            </w:pPr>
          </w:p>
          <w:p w14:paraId="6735CD03" w14:textId="77777777" w:rsidR="00A15BF5" w:rsidRDefault="00A15BF5" w:rsidP="00DA6CAC">
            <w:pPr>
              <w:rPr>
                <w:b/>
              </w:rPr>
            </w:pPr>
          </w:p>
          <w:p w14:paraId="1EEC55BA" w14:textId="77777777" w:rsidR="00A15BF5" w:rsidRDefault="00A15BF5" w:rsidP="00DA6CAC">
            <w:pPr>
              <w:rPr>
                <w:b/>
              </w:rPr>
            </w:pPr>
          </w:p>
          <w:p w14:paraId="2F0FBDF3" w14:textId="77777777" w:rsidR="00A15BF5" w:rsidRDefault="00A15BF5" w:rsidP="00DA6CAC">
            <w:pPr>
              <w:rPr>
                <w:b/>
              </w:rPr>
            </w:pPr>
          </w:p>
          <w:p w14:paraId="61102846" w14:textId="77777777" w:rsidR="00A15BF5" w:rsidRDefault="00A15BF5" w:rsidP="00DA6CAC">
            <w:pPr>
              <w:rPr>
                <w:b/>
              </w:rPr>
            </w:pPr>
          </w:p>
          <w:p w14:paraId="69F46F36" w14:textId="77777777" w:rsidR="00A15BF5" w:rsidRDefault="00A15BF5" w:rsidP="00DA6CAC">
            <w:pPr>
              <w:rPr>
                <w:b/>
              </w:rPr>
            </w:pPr>
          </w:p>
          <w:p w14:paraId="097A1ED9" w14:textId="77777777" w:rsidR="00A15BF5" w:rsidRDefault="00A15BF5" w:rsidP="00DA6CAC">
            <w:pPr>
              <w:rPr>
                <w:b/>
              </w:rPr>
            </w:pPr>
          </w:p>
          <w:p w14:paraId="29FAA419" w14:textId="77777777" w:rsidR="00A15BF5" w:rsidRDefault="00A15BF5" w:rsidP="00DA6CAC">
            <w:pPr>
              <w:rPr>
                <w:b/>
              </w:rPr>
            </w:pPr>
          </w:p>
          <w:p w14:paraId="43D9E914" w14:textId="77777777" w:rsidR="00A15BF5" w:rsidRDefault="00A15BF5" w:rsidP="00DA6CAC">
            <w:pPr>
              <w:rPr>
                <w:b/>
              </w:rPr>
            </w:pPr>
          </w:p>
          <w:p w14:paraId="48761FDC" w14:textId="77777777" w:rsidR="00A15BF5" w:rsidRDefault="00A15BF5" w:rsidP="00DA6CAC">
            <w:pPr>
              <w:rPr>
                <w:b/>
              </w:rPr>
            </w:pPr>
          </w:p>
          <w:p w14:paraId="02598FCF" w14:textId="77777777" w:rsidR="00A15BF5" w:rsidRDefault="00A15BF5" w:rsidP="00DA6CAC">
            <w:pPr>
              <w:rPr>
                <w:b/>
              </w:rPr>
            </w:pPr>
          </w:p>
          <w:p w14:paraId="1F98D963" w14:textId="77777777" w:rsidR="00A15BF5" w:rsidRDefault="00A15BF5" w:rsidP="00DA6CAC">
            <w:pPr>
              <w:rPr>
                <w:b/>
              </w:rPr>
            </w:pPr>
          </w:p>
          <w:p w14:paraId="19893CC4" w14:textId="77777777" w:rsidR="00A15BF5" w:rsidRDefault="00A15BF5" w:rsidP="00DA6CAC">
            <w:pPr>
              <w:rPr>
                <w:b/>
              </w:rPr>
            </w:pPr>
          </w:p>
          <w:p w14:paraId="5E467B6B" w14:textId="77777777" w:rsidR="00A15BF5" w:rsidRDefault="00A15BF5" w:rsidP="00DA6CAC">
            <w:pPr>
              <w:rPr>
                <w:b/>
              </w:rPr>
            </w:pPr>
          </w:p>
          <w:p w14:paraId="14967F6B" w14:textId="77777777" w:rsidR="00A15BF5" w:rsidRDefault="00A15BF5" w:rsidP="00DA6CAC">
            <w:pPr>
              <w:rPr>
                <w:b/>
              </w:rPr>
            </w:pPr>
          </w:p>
          <w:p w14:paraId="3F0BCEC1" w14:textId="77777777" w:rsidR="00A15BF5" w:rsidRDefault="00A15BF5" w:rsidP="00DA6CAC">
            <w:pPr>
              <w:rPr>
                <w:b/>
              </w:rPr>
            </w:pPr>
          </w:p>
          <w:p w14:paraId="4AB622A3" w14:textId="77777777" w:rsidR="00676E7D" w:rsidRDefault="00676E7D" w:rsidP="00DA6CAC">
            <w:pPr>
              <w:rPr>
                <w:b/>
              </w:rPr>
            </w:pPr>
          </w:p>
          <w:p w14:paraId="0157C411" w14:textId="77777777" w:rsidR="00676E7D" w:rsidRDefault="00676E7D" w:rsidP="00DA6CAC">
            <w:pPr>
              <w:rPr>
                <w:b/>
              </w:rPr>
            </w:pPr>
          </w:p>
          <w:p w14:paraId="7402513F" w14:textId="77777777" w:rsidR="00BF2956" w:rsidRDefault="00BF2956" w:rsidP="00DA6CAC">
            <w:pPr>
              <w:rPr>
                <w:b/>
              </w:rPr>
            </w:pPr>
          </w:p>
          <w:p w14:paraId="7ED8C9EA" w14:textId="77777777" w:rsidR="00BF2956" w:rsidRDefault="00BF2956" w:rsidP="00DA6CAC">
            <w:pPr>
              <w:rPr>
                <w:b/>
              </w:rPr>
            </w:pPr>
          </w:p>
          <w:p w14:paraId="1852DB5B" w14:textId="17F3CBA9" w:rsidR="00352D0B" w:rsidRDefault="00352D0B" w:rsidP="00DA6CAC">
            <w:pPr>
              <w:rPr>
                <w:b/>
              </w:rPr>
            </w:pPr>
            <w:r>
              <w:rPr>
                <w:b/>
              </w:rPr>
              <w:t>08/21</w:t>
            </w:r>
          </w:p>
          <w:p w14:paraId="09192914" w14:textId="77777777" w:rsidR="009E6A59" w:rsidRDefault="009E6A59" w:rsidP="00DA6CAC">
            <w:pPr>
              <w:rPr>
                <w:b/>
              </w:rPr>
            </w:pPr>
          </w:p>
          <w:p w14:paraId="14E19398" w14:textId="77777777" w:rsidR="009E6A59" w:rsidRDefault="009E6A59" w:rsidP="00DA6CAC">
            <w:pPr>
              <w:rPr>
                <w:b/>
              </w:rPr>
            </w:pPr>
          </w:p>
          <w:p w14:paraId="567F7EB3" w14:textId="77777777" w:rsidR="009E6A59" w:rsidRDefault="009E6A59" w:rsidP="00DA6CAC">
            <w:pPr>
              <w:rPr>
                <w:b/>
              </w:rPr>
            </w:pPr>
          </w:p>
          <w:p w14:paraId="66FD8ECE" w14:textId="77777777" w:rsidR="009E6A59" w:rsidRDefault="009E6A59" w:rsidP="00DA6CAC">
            <w:pPr>
              <w:rPr>
                <w:b/>
              </w:rPr>
            </w:pPr>
          </w:p>
          <w:p w14:paraId="786592F7" w14:textId="77777777" w:rsidR="009E6A59" w:rsidRDefault="009E6A59" w:rsidP="00DA6CAC">
            <w:pPr>
              <w:rPr>
                <w:b/>
              </w:rPr>
            </w:pPr>
          </w:p>
          <w:p w14:paraId="599CAF7C" w14:textId="77777777" w:rsidR="009E6A59" w:rsidRDefault="009E6A59" w:rsidP="00DA6CAC">
            <w:pPr>
              <w:rPr>
                <w:b/>
              </w:rPr>
            </w:pPr>
          </w:p>
          <w:p w14:paraId="3E4243CE" w14:textId="77777777" w:rsidR="009E6A59" w:rsidRDefault="009E6A59" w:rsidP="00DA6CAC">
            <w:pPr>
              <w:rPr>
                <w:b/>
              </w:rPr>
            </w:pPr>
          </w:p>
          <w:p w14:paraId="3FF3473F" w14:textId="77777777" w:rsidR="009E6A59" w:rsidRDefault="009E6A59" w:rsidP="00DA6CAC">
            <w:pPr>
              <w:rPr>
                <w:b/>
              </w:rPr>
            </w:pPr>
          </w:p>
          <w:p w14:paraId="0BDF0FEB" w14:textId="77777777" w:rsidR="009E6A59" w:rsidRDefault="009E6A59" w:rsidP="00DA6CAC">
            <w:pPr>
              <w:rPr>
                <w:b/>
              </w:rPr>
            </w:pPr>
          </w:p>
          <w:p w14:paraId="49D79BE2" w14:textId="77777777" w:rsidR="009E6A59" w:rsidRDefault="009E6A59" w:rsidP="00DA6CAC">
            <w:pPr>
              <w:rPr>
                <w:b/>
              </w:rPr>
            </w:pPr>
          </w:p>
          <w:p w14:paraId="36EE5E84" w14:textId="77777777" w:rsidR="009E6A59" w:rsidRDefault="009E6A59" w:rsidP="00DA6CAC">
            <w:pPr>
              <w:rPr>
                <w:b/>
              </w:rPr>
            </w:pPr>
          </w:p>
          <w:p w14:paraId="0CD58448" w14:textId="77777777" w:rsidR="009E6A59" w:rsidRDefault="009E6A59" w:rsidP="00DA6CAC">
            <w:pPr>
              <w:rPr>
                <w:b/>
              </w:rPr>
            </w:pPr>
          </w:p>
          <w:p w14:paraId="248480CC" w14:textId="77777777" w:rsidR="009E6A59" w:rsidRDefault="009E6A59" w:rsidP="00DA6CAC">
            <w:pPr>
              <w:rPr>
                <w:b/>
              </w:rPr>
            </w:pPr>
          </w:p>
          <w:p w14:paraId="676ABD17" w14:textId="77777777" w:rsidR="009E6A59" w:rsidRDefault="009E6A59" w:rsidP="00DA6CAC">
            <w:pPr>
              <w:rPr>
                <w:b/>
              </w:rPr>
            </w:pPr>
          </w:p>
          <w:p w14:paraId="609EF9D0" w14:textId="77777777" w:rsidR="009E6A59" w:rsidRDefault="009E6A59" w:rsidP="00DA6CAC">
            <w:pPr>
              <w:rPr>
                <w:b/>
              </w:rPr>
            </w:pPr>
          </w:p>
          <w:p w14:paraId="097AD9AC" w14:textId="77777777" w:rsidR="009E6A59" w:rsidRDefault="009E6A59" w:rsidP="00DA6CAC">
            <w:pPr>
              <w:rPr>
                <w:b/>
              </w:rPr>
            </w:pPr>
          </w:p>
          <w:p w14:paraId="3A7A31A4" w14:textId="77777777" w:rsidR="009E6A59" w:rsidRDefault="009E6A59" w:rsidP="00DA6CAC">
            <w:pPr>
              <w:rPr>
                <w:b/>
              </w:rPr>
            </w:pPr>
          </w:p>
          <w:p w14:paraId="3448F4D2" w14:textId="77777777" w:rsidR="009E6A59" w:rsidRDefault="009E6A59" w:rsidP="00DA6CAC">
            <w:pPr>
              <w:rPr>
                <w:b/>
              </w:rPr>
            </w:pPr>
          </w:p>
          <w:p w14:paraId="02FFAA75" w14:textId="77777777" w:rsidR="009E6A59" w:rsidRDefault="009E6A59" w:rsidP="00DA6CAC">
            <w:pPr>
              <w:rPr>
                <w:b/>
              </w:rPr>
            </w:pPr>
          </w:p>
          <w:p w14:paraId="64E34433" w14:textId="77777777" w:rsidR="009E6A59" w:rsidRDefault="009E6A59" w:rsidP="00DA6CAC">
            <w:pPr>
              <w:rPr>
                <w:b/>
              </w:rPr>
            </w:pPr>
          </w:p>
          <w:p w14:paraId="3963609F" w14:textId="77777777" w:rsidR="009E6A59" w:rsidRDefault="009E6A59" w:rsidP="00DA6CAC">
            <w:pPr>
              <w:rPr>
                <w:b/>
              </w:rPr>
            </w:pPr>
          </w:p>
          <w:p w14:paraId="74563246" w14:textId="77777777" w:rsidR="009E6A59" w:rsidRDefault="009E6A59" w:rsidP="00DA6CAC">
            <w:pPr>
              <w:rPr>
                <w:b/>
              </w:rPr>
            </w:pPr>
          </w:p>
          <w:p w14:paraId="33E4B0DD" w14:textId="77777777" w:rsidR="009E6A59" w:rsidRDefault="009E6A59" w:rsidP="00DA6CAC">
            <w:pPr>
              <w:rPr>
                <w:b/>
              </w:rPr>
            </w:pPr>
          </w:p>
          <w:p w14:paraId="30BCD4B0" w14:textId="77777777" w:rsidR="009E6A59" w:rsidRDefault="009E6A59" w:rsidP="00DA6CAC">
            <w:pPr>
              <w:rPr>
                <w:b/>
              </w:rPr>
            </w:pPr>
          </w:p>
          <w:p w14:paraId="22567C19" w14:textId="77777777" w:rsidR="009E6A59" w:rsidRDefault="009E6A59" w:rsidP="00DA6CAC">
            <w:pPr>
              <w:rPr>
                <w:b/>
              </w:rPr>
            </w:pPr>
          </w:p>
          <w:p w14:paraId="37AE40C4" w14:textId="77777777" w:rsidR="009E6A59" w:rsidRDefault="009E6A59" w:rsidP="00DA6CAC">
            <w:pPr>
              <w:rPr>
                <w:b/>
              </w:rPr>
            </w:pPr>
          </w:p>
          <w:p w14:paraId="5753960D" w14:textId="77777777" w:rsidR="009E6A59" w:rsidRDefault="009E6A59" w:rsidP="00DA6CAC">
            <w:pPr>
              <w:rPr>
                <w:b/>
              </w:rPr>
            </w:pPr>
          </w:p>
          <w:p w14:paraId="543FEFEE" w14:textId="77777777" w:rsidR="009E6A59" w:rsidRDefault="009E6A59" w:rsidP="00DA6CAC">
            <w:pPr>
              <w:rPr>
                <w:b/>
              </w:rPr>
            </w:pPr>
          </w:p>
          <w:p w14:paraId="5A017620" w14:textId="77777777" w:rsidR="009E6A59" w:rsidRDefault="009E6A59" w:rsidP="00DA6CAC">
            <w:pPr>
              <w:rPr>
                <w:b/>
              </w:rPr>
            </w:pPr>
          </w:p>
          <w:p w14:paraId="5B7F58EA" w14:textId="77777777" w:rsidR="009E6A59" w:rsidRDefault="009E6A59" w:rsidP="00DA6CAC">
            <w:pPr>
              <w:rPr>
                <w:b/>
              </w:rPr>
            </w:pPr>
          </w:p>
          <w:p w14:paraId="1CCC5EEB" w14:textId="77777777" w:rsidR="009E6A59" w:rsidRDefault="009E6A59" w:rsidP="00DA6CAC">
            <w:pPr>
              <w:rPr>
                <w:b/>
              </w:rPr>
            </w:pPr>
          </w:p>
          <w:p w14:paraId="3A5ACD6A" w14:textId="77777777" w:rsidR="009E6A59" w:rsidRDefault="009E6A59" w:rsidP="00DA6CAC">
            <w:pPr>
              <w:rPr>
                <w:b/>
              </w:rPr>
            </w:pPr>
          </w:p>
          <w:p w14:paraId="06F0DF2E" w14:textId="77777777" w:rsidR="009E6A59" w:rsidRDefault="009E6A59" w:rsidP="00DA6CAC">
            <w:pPr>
              <w:rPr>
                <w:b/>
              </w:rPr>
            </w:pPr>
          </w:p>
          <w:p w14:paraId="01819DC1" w14:textId="77777777" w:rsidR="009E6A59" w:rsidRDefault="009E6A59" w:rsidP="00DA6CAC">
            <w:pPr>
              <w:rPr>
                <w:b/>
              </w:rPr>
            </w:pPr>
          </w:p>
          <w:p w14:paraId="676213F7" w14:textId="77777777" w:rsidR="009E6A59" w:rsidRDefault="009E6A59" w:rsidP="00DA6CAC">
            <w:pPr>
              <w:rPr>
                <w:b/>
              </w:rPr>
            </w:pPr>
          </w:p>
          <w:p w14:paraId="408EBB35" w14:textId="77777777" w:rsidR="003D62BA" w:rsidRDefault="003D62BA" w:rsidP="00DA6CAC">
            <w:pPr>
              <w:rPr>
                <w:b/>
              </w:rPr>
            </w:pPr>
          </w:p>
          <w:p w14:paraId="090C999F" w14:textId="77777777" w:rsidR="002C27DD" w:rsidRDefault="002C27DD" w:rsidP="00DA6CAC">
            <w:pPr>
              <w:rPr>
                <w:b/>
              </w:rPr>
            </w:pPr>
          </w:p>
          <w:p w14:paraId="39FAF03C" w14:textId="436E18CA" w:rsidR="009E6A59" w:rsidRDefault="009E6A59" w:rsidP="00DA6CAC">
            <w:pPr>
              <w:rPr>
                <w:b/>
              </w:rPr>
            </w:pPr>
            <w:r>
              <w:rPr>
                <w:b/>
              </w:rPr>
              <w:t>09/21</w:t>
            </w:r>
          </w:p>
          <w:p w14:paraId="07B39B38" w14:textId="77777777" w:rsidR="002006E5" w:rsidRDefault="002006E5" w:rsidP="00DA6CAC">
            <w:pPr>
              <w:rPr>
                <w:b/>
              </w:rPr>
            </w:pPr>
          </w:p>
          <w:p w14:paraId="5FE6BE9D" w14:textId="77777777" w:rsidR="002006E5" w:rsidRDefault="002006E5" w:rsidP="00DA6CAC">
            <w:pPr>
              <w:rPr>
                <w:b/>
              </w:rPr>
            </w:pPr>
          </w:p>
          <w:p w14:paraId="45B4B572" w14:textId="56A25577" w:rsidR="002006E5" w:rsidRDefault="002006E5" w:rsidP="00DA6CAC">
            <w:pPr>
              <w:rPr>
                <w:b/>
              </w:rPr>
            </w:pPr>
          </w:p>
          <w:p w14:paraId="2CB59FCE" w14:textId="77777777" w:rsidR="002006E5" w:rsidRDefault="002006E5" w:rsidP="00DA6CAC">
            <w:pPr>
              <w:rPr>
                <w:b/>
              </w:rPr>
            </w:pPr>
          </w:p>
          <w:p w14:paraId="13E29716" w14:textId="77777777" w:rsidR="002006E5" w:rsidRDefault="002006E5" w:rsidP="00DA6CAC">
            <w:pPr>
              <w:rPr>
                <w:b/>
              </w:rPr>
            </w:pPr>
          </w:p>
          <w:p w14:paraId="4E8ED5AE" w14:textId="77777777" w:rsidR="002006E5" w:rsidRDefault="002006E5" w:rsidP="00DA6CAC">
            <w:pPr>
              <w:rPr>
                <w:b/>
              </w:rPr>
            </w:pPr>
            <w:r>
              <w:rPr>
                <w:b/>
              </w:rPr>
              <w:t>10/21</w:t>
            </w:r>
          </w:p>
          <w:p w14:paraId="4AA4C775" w14:textId="77777777" w:rsidR="002006E5" w:rsidRDefault="002006E5" w:rsidP="00DA6CAC">
            <w:pPr>
              <w:rPr>
                <w:b/>
              </w:rPr>
            </w:pPr>
          </w:p>
          <w:p w14:paraId="320C4560" w14:textId="77777777" w:rsidR="002006E5" w:rsidRDefault="002006E5" w:rsidP="00DA6CAC">
            <w:pPr>
              <w:rPr>
                <w:b/>
              </w:rPr>
            </w:pPr>
          </w:p>
          <w:p w14:paraId="53FB5D7D" w14:textId="77777777" w:rsidR="002006E5" w:rsidRDefault="002006E5" w:rsidP="00DA6CAC">
            <w:pPr>
              <w:rPr>
                <w:b/>
              </w:rPr>
            </w:pPr>
          </w:p>
          <w:p w14:paraId="0E255E3E" w14:textId="77777777" w:rsidR="002006E5" w:rsidRDefault="002006E5" w:rsidP="00DA6CAC">
            <w:pPr>
              <w:rPr>
                <w:b/>
              </w:rPr>
            </w:pPr>
          </w:p>
          <w:p w14:paraId="0A3E5CE2" w14:textId="77777777" w:rsidR="002006E5" w:rsidRDefault="002006E5" w:rsidP="00DA6CAC">
            <w:pPr>
              <w:rPr>
                <w:b/>
              </w:rPr>
            </w:pPr>
          </w:p>
          <w:p w14:paraId="1BA43D64" w14:textId="77777777" w:rsidR="002006E5" w:rsidRDefault="002006E5" w:rsidP="00DA6CAC">
            <w:pPr>
              <w:rPr>
                <w:b/>
              </w:rPr>
            </w:pPr>
          </w:p>
          <w:p w14:paraId="0A700EA5" w14:textId="77777777" w:rsidR="002006E5" w:rsidRDefault="002006E5" w:rsidP="00DA6CAC">
            <w:pPr>
              <w:rPr>
                <w:b/>
              </w:rPr>
            </w:pPr>
          </w:p>
          <w:p w14:paraId="671A102D" w14:textId="77777777" w:rsidR="002006E5" w:rsidRDefault="002006E5" w:rsidP="00DA6CAC">
            <w:pPr>
              <w:rPr>
                <w:b/>
              </w:rPr>
            </w:pPr>
          </w:p>
          <w:p w14:paraId="7C9B3900" w14:textId="77777777" w:rsidR="002006E5" w:rsidRDefault="002006E5" w:rsidP="00DA6CAC">
            <w:pPr>
              <w:rPr>
                <w:b/>
              </w:rPr>
            </w:pPr>
          </w:p>
          <w:p w14:paraId="527D60BE" w14:textId="77777777" w:rsidR="002006E5" w:rsidRDefault="002006E5" w:rsidP="00DA6CAC">
            <w:pPr>
              <w:rPr>
                <w:b/>
              </w:rPr>
            </w:pPr>
          </w:p>
          <w:p w14:paraId="0E3A4AA5" w14:textId="77777777" w:rsidR="002006E5" w:rsidRDefault="002006E5" w:rsidP="00DA6CAC">
            <w:pPr>
              <w:rPr>
                <w:b/>
              </w:rPr>
            </w:pPr>
          </w:p>
          <w:p w14:paraId="6F6677C2" w14:textId="77777777" w:rsidR="002006E5" w:rsidRDefault="002006E5" w:rsidP="00DA6CAC">
            <w:pPr>
              <w:rPr>
                <w:b/>
              </w:rPr>
            </w:pPr>
          </w:p>
          <w:p w14:paraId="1B67809F" w14:textId="77777777" w:rsidR="002006E5" w:rsidRDefault="002006E5" w:rsidP="00DA6CAC">
            <w:pPr>
              <w:rPr>
                <w:b/>
              </w:rPr>
            </w:pPr>
          </w:p>
          <w:p w14:paraId="50EC238C" w14:textId="77777777" w:rsidR="002006E5" w:rsidRDefault="002006E5" w:rsidP="00DA6CAC">
            <w:pPr>
              <w:rPr>
                <w:b/>
              </w:rPr>
            </w:pPr>
          </w:p>
          <w:p w14:paraId="79925367" w14:textId="77777777" w:rsidR="002006E5" w:rsidRDefault="002006E5" w:rsidP="00DA6CAC">
            <w:pPr>
              <w:rPr>
                <w:b/>
              </w:rPr>
            </w:pPr>
          </w:p>
          <w:p w14:paraId="11F847B9" w14:textId="77777777" w:rsidR="002006E5" w:rsidRDefault="002006E5" w:rsidP="00DA6CAC">
            <w:pPr>
              <w:rPr>
                <w:b/>
              </w:rPr>
            </w:pPr>
          </w:p>
          <w:p w14:paraId="5BA8F5B1" w14:textId="77777777" w:rsidR="002006E5" w:rsidRDefault="002006E5" w:rsidP="00DA6CAC">
            <w:pPr>
              <w:rPr>
                <w:b/>
              </w:rPr>
            </w:pPr>
          </w:p>
          <w:p w14:paraId="518DE3B6" w14:textId="77777777" w:rsidR="002006E5" w:rsidRDefault="002006E5" w:rsidP="00DA6CAC">
            <w:pPr>
              <w:rPr>
                <w:b/>
              </w:rPr>
            </w:pPr>
          </w:p>
          <w:p w14:paraId="1739DA31" w14:textId="77777777" w:rsidR="002006E5" w:rsidRDefault="002006E5" w:rsidP="00DA6CAC">
            <w:pPr>
              <w:rPr>
                <w:b/>
              </w:rPr>
            </w:pPr>
          </w:p>
          <w:p w14:paraId="03935C24" w14:textId="77777777" w:rsidR="002006E5" w:rsidRDefault="002006E5" w:rsidP="00DA6CAC">
            <w:pPr>
              <w:rPr>
                <w:b/>
              </w:rPr>
            </w:pPr>
          </w:p>
          <w:p w14:paraId="5E3489A3" w14:textId="77777777" w:rsidR="002006E5" w:rsidRDefault="002006E5" w:rsidP="00DA6CAC">
            <w:pPr>
              <w:rPr>
                <w:b/>
              </w:rPr>
            </w:pPr>
          </w:p>
          <w:p w14:paraId="776B880C" w14:textId="77777777" w:rsidR="002006E5" w:rsidRDefault="002006E5" w:rsidP="00DA6CAC">
            <w:pPr>
              <w:rPr>
                <w:b/>
              </w:rPr>
            </w:pPr>
          </w:p>
          <w:p w14:paraId="40FC45EC" w14:textId="77777777" w:rsidR="002006E5" w:rsidRDefault="002006E5" w:rsidP="00DA6CAC">
            <w:pPr>
              <w:rPr>
                <w:b/>
              </w:rPr>
            </w:pPr>
          </w:p>
          <w:p w14:paraId="624D12A9" w14:textId="77777777" w:rsidR="002006E5" w:rsidRDefault="002006E5" w:rsidP="00DA6CAC">
            <w:pPr>
              <w:rPr>
                <w:b/>
              </w:rPr>
            </w:pPr>
          </w:p>
          <w:p w14:paraId="28DEE2E6" w14:textId="77777777" w:rsidR="002006E5" w:rsidRDefault="002006E5" w:rsidP="00DA6CAC">
            <w:pPr>
              <w:rPr>
                <w:b/>
              </w:rPr>
            </w:pPr>
          </w:p>
          <w:p w14:paraId="3E188DD2" w14:textId="77777777" w:rsidR="002006E5" w:rsidRDefault="002006E5" w:rsidP="00DA6CAC">
            <w:pPr>
              <w:rPr>
                <w:b/>
              </w:rPr>
            </w:pPr>
          </w:p>
          <w:p w14:paraId="2016A0ED" w14:textId="77777777" w:rsidR="002006E5" w:rsidRDefault="002006E5" w:rsidP="00DA6CAC">
            <w:pPr>
              <w:rPr>
                <w:b/>
              </w:rPr>
            </w:pPr>
          </w:p>
          <w:p w14:paraId="6A6C6BCC" w14:textId="77777777" w:rsidR="002006E5" w:rsidRDefault="002006E5" w:rsidP="00DA6CAC">
            <w:pPr>
              <w:rPr>
                <w:b/>
              </w:rPr>
            </w:pPr>
          </w:p>
          <w:p w14:paraId="5B9ED672" w14:textId="77777777" w:rsidR="002006E5" w:rsidRDefault="002006E5" w:rsidP="00DA6CAC">
            <w:pPr>
              <w:rPr>
                <w:b/>
              </w:rPr>
            </w:pPr>
          </w:p>
          <w:p w14:paraId="487FB61B" w14:textId="77777777" w:rsidR="002006E5" w:rsidRDefault="002006E5" w:rsidP="00DA6CAC">
            <w:pPr>
              <w:rPr>
                <w:b/>
              </w:rPr>
            </w:pPr>
          </w:p>
          <w:p w14:paraId="73B6B448" w14:textId="77777777" w:rsidR="002006E5" w:rsidRDefault="002006E5" w:rsidP="00DA6CAC">
            <w:pPr>
              <w:rPr>
                <w:b/>
              </w:rPr>
            </w:pPr>
          </w:p>
          <w:p w14:paraId="02ED1E5D" w14:textId="77777777" w:rsidR="002006E5" w:rsidRDefault="002006E5" w:rsidP="00DA6CAC">
            <w:pPr>
              <w:rPr>
                <w:b/>
              </w:rPr>
            </w:pPr>
          </w:p>
          <w:p w14:paraId="2603789C" w14:textId="77777777" w:rsidR="002006E5" w:rsidRDefault="002006E5" w:rsidP="00DA6CAC">
            <w:pPr>
              <w:rPr>
                <w:b/>
              </w:rPr>
            </w:pPr>
          </w:p>
          <w:p w14:paraId="45F21763" w14:textId="77777777" w:rsidR="002006E5" w:rsidRDefault="002006E5" w:rsidP="00DA6CAC">
            <w:pPr>
              <w:rPr>
                <w:b/>
              </w:rPr>
            </w:pPr>
          </w:p>
          <w:p w14:paraId="5D776733" w14:textId="77777777" w:rsidR="002006E5" w:rsidRDefault="002006E5" w:rsidP="00DA6CAC">
            <w:pPr>
              <w:rPr>
                <w:b/>
              </w:rPr>
            </w:pPr>
          </w:p>
          <w:p w14:paraId="601400EC" w14:textId="77777777" w:rsidR="002006E5" w:rsidRDefault="002006E5" w:rsidP="00DA6CAC">
            <w:pPr>
              <w:rPr>
                <w:b/>
              </w:rPr>
            </w:pPr>
          </w:p>
          <w:p w14:paraId="58200D17" w14:textId="77777777" w:rsidR="002006E5" w:rsidRDefault="002006E5" w:rsidP="00DA6CAC">
            <w:pPr>
              <w:rPr>
                <w:b/>
              </w:rPr>
            </w:pPr>
          </w:p>
          <w:p w14:paraId="40EA0A5A" w14:textId="77777777" w:rsidR="00BF2956" w:rsidRDefault="00BF2956" w:rsidP="00DA6CAC">
            <w:pPr>
              <w:rPr>
                <w:b/>
              </w:rPr>
            </w:pPr>
          </w:p>
          <w:p w14:paraId="31CAECA1" w14:textId="64EBB0C9" w:rsidR="002006E5" w:rsidRDefault="002006E5" w:rsidP="00DA6CAC">
            <w:pPr>
              <w:rPr>
                <w:b/>
              </w:rPr>
            </w:pPr>
            <w:r>
              <w:rPr>
                <w:b/>
              </w:rPr>
              <w:t>11/21</w:t>
            </w:r>
          </w:p>
          <w:p w14:paraId="6D50F2EF" w14:textId="77777777" w:rsidR="00954C35" w:rsidRDefault="00954C35" w:rsidP="00DA6CAC">
            <w:pPr>
              <w:rPr>
                <w:b/>
              </w:rPr>
            </w:pPr>
          </w:p>
          <w:p w14:paraId="5B2E0528" w14:textId="77777777" w:rsidR="00954C35" w:rsidRDefault="00954C35" w:rsidP="00DA6CAC">
            <w:pPr>
              <w:rPr>
                <w:b/>
              </w:rPr>
            </w:pPr>
          </w:p>
          <w:p w14:paraId="0C266D09" w14:textId="77777777" w:rsidR="00954C35" w:rsidRDefault="00954C35" w:rsidP="00DA6CAC">
            <w:pPr>
              <w:rPr>
                <w:b/>
              </w:rPr>
            </w:pPr>
          </w:p>
          <w:p w14:paraId="42682E46" w14:textId="77777777" w:rsidR="00954C35" w:rsidRDefault="00954C35" w:rsidP="00DA6CAC">
            <w:pPr>
              <w:rPr>
                <w:b/>
              </w:rPr>
            </w:pPr>
          </w:p>
          <w:p w14:paraId="46AB9F5B" w14:textId="77777777" w:rsidR="00954C35" w:rsidRDefault="00954C35" w:rsidP="00DA6CAC">
            <w:pPr>
              <w:rPr>
                <w:b/>
              </w:rPr>
            </w:pPr>
          </w:p>
          <w:p w14:paraId="31FAA784" w14:textId="77777777" w:rsidR="00954C35" w:rsidRDefault="00954C35" w:rsidP="00DA6CAC">
            <w:pPr>
              <w:rPr>
                <w:b/>
              </w:rPr>
            </w:pPr>
          </w:p>
          <w:p w14:paraId="3007104F" w14:textId="77777777" w:rsidR="00954C35" w:rsidRDefault="00954C35" w:rsidP="00DA6CAC">
            <w:pPr>
              <w:rPr>
                <w:b/>
              </w:rPr>
            </w:pPr>
          </w:p>
          <w:p w14:paraId="799ABF8B" w14:textId="77777777" w:rsidR="00954C35" w:rsidRDefault="00954C35" w:rsidP="00DA6CAC">
            <w:pPr>
              <w:rPr>
                <w:b/>
              </w:rPr>
            </w:pPr>
          </w:p>
          <w:p w14:paraId="351F2EC7" w14:textId="77777777" w:rsidR="00954C35" w:rsidRDefault="00954C35" w:rsidP="00DA6CAC">
            <w:pPr>
              <w:rPr>
                <w:b/>
              </w:rPr>
            </w:pPr>
          </w:p>
          <w:p w14:paraId="596C3C77" w14:textId="77777777" w:rsidR="00954C35" w:rsidRDefault="00954C35" w:rsidP="00DA6CAC">
            <w:pPr>
              <w:rPr>
                <w:b/>
              </w:rPr>
            </w:pPr>
          </w:p>
          <w:p w14:paraId="67227FF0" w14:textId="77777777" w:rsidR="00954C35" w:rsidRDefault="00954C35" w:rsidP="00DA6CAC">
            <w:pPr>
              <w:rPr>
                <w:b/>
              </w:rPr>
            </w:pPr>
          </w:p>
          <w:p w14:paraId="734E6129" w14:textId="77777777" w:rsidR="00954C35" w:rsidRDefault="00954C35" w:rsidP="00DA6CAC">
            <w:pPr>
              <w:rPr>
                <w:b/>
              </w:rPr>
            </w:pPr>
          </w:p>
          <w:p w14:paraId="0D680DBB" w14:textId="77777777" w:rsidR="00954C35" w:rsidRDefault="00954C35" w:rsidP="00DA6CAC">
            <w:pPr>
              <w:rPr>
                <w:b/>
              </w:rPr>
            </w:pPr>
          </w:p>
          <w:p w14:paraId="124C796E" w14:textId="77777777" w:rsidR="00954C35" w:rsidRDefault="00954C35" w:rsidP="00DA6CAC">
            <w:pPr>
              <w:rPr>
                <w:b/>
              </w:rPr>
            </w:pPr>
          </w:p>
          <w:p w14:paraId="629BFF2B" w14:textId="77777777" w:rsidR="00954C35" w:rsidRDefault="00954C35" w:rsidP="00DA6CAC">
            <w:pPr>
              <w:rPr>
                <w:b/>
              </w:rPr>
            </w:pPr>
          </w:p>
          <w:p w14:paraId="2C7BB76E" w14:textId="77777777" w:rsidR="00954C35" w:rsidRDefault="00954C35" w:rsidP="00DA6CAC">
            <w:pPr>
              <w:rPr>
                <w:b/>
              </w:rPr>
            </w:pPr>
          </w:p>
          <w:p w14:paraId="1930F6DC" w14:textId="77777777" w:rsidR="00954C35" w:rsidRDefault="00954C35" w:rsidP="00DA6CAC">
            <w:pPr>
              <w:rPr>
                <w:b/>
              </w:rPr>
            </w:pPr>
          </w:p>
          <w:p w14:paraId="3832EA97" w14:textId="77777777" w:rsidR="00954C35" w:rsidRDefault="00954C35" w:rsidP="00DA6CAC">
            <w:pPr>
              <w:rPr>
                <w:b/>
              </w:rPr>
            </w:pPr>
          </w:p>
          <w:p w14:paraId="07F3C990" w14:textId="77777777" w:rsidR="00954C35" w:rsidRDefault="00954C35" w:rsidP="00DA6CAC">
            <w:pPr>
              <w:rPr>
                <w:b/>
              </w:rPr>
            </w:pPr>
          </w:p>
          <w:p w14:paraId="3FF09C4B" w14:textId="77777777" w:rsidR="00954C35" w:rsidRDefault="00954C35" w:rsidP="00DA6CAC">
            <w:pPr>
              <w:rPr>
                <w:b/>
              </w:rPr>
            </w:pPr>
          </w:p>
          <w:p w14:paraId="41C9AF3C" w14:textId="77777777" w:rsidR="00954C35" w:rsidRDefault="00954C35" w:rsidP="00DA6CAC">
            <w:pPr>
              <w:rPr>
                <w:b/>
              </w:rPr>
            </w:pPr>
          </w:p>
          <w:p w14:paraId="4B89638C" w14:textId="77777777" w:rsidR="00954C35" w:rsidRDefault="00954C35" w:rsidP="00DA6CAC">
            <w:pPr>
              <w:rPr>
                <w:b/>
              </w:rPr>
            </w:pPr>
          </w:p>
          <w:p w14:paraId="149D7230" w14:textId="77777777" w:rsidR="00954C35" w:rsidRDefault="00954C35" w:rsidP="00DA6CAC">
            <w:pPr>
              <w:rPr>
                <w:b/>
              </w:rPr>
            </w:pPr>
          </w:p>
          <w:p w14:paraId="602CB720" w14:textId="77777777" w:rsidR="00954C35" w:rsidRDefault="00954C35" w:rsidP="00DA6CAC">
            <w:pPr>
              <w:rPr>
                <w:b/>
              </w:rPr>
            </w:pPr>
          </w:p>
          <w:p w14:paraId="22471859" w14:textId="77777777" w:rsidR="00954C35" w:rsidRDefault="00954C35" w:rsidP="00DA6CAC">
            <w:pPr>
              <w:rPr>
                <w:b/>
              </w:rPr>
            </w:pPr>
          </w:p>
          <w:p w14:paraId="21529EEC" w14:textId="77777777" w:rsidR="00954C35" w:rsidRDefault="00954C35" w:rsidP="00DA6CAC">
            <w:pPr>
              <w:rPr>
                <w:b/>
              </w:rPr>
            </w:pPr>
          </w:p>
          <w:p w14:paraId="2BF37D7E" w14:textId="77777777" w:rsidR="00954C35" w:rsidRDefault="00954C35" w:rsidP="00DA6CAC">
            <w:pPr>
              <w:rPr>
                <w:b/>
              </w:rPr>
            </w:pPr>
          </w:p>
          <w:p w14:paraId="328A7C3A" w14:textId="77777777" w:rsidR="00954C35" w:rsidRDefault="00954C35" w:rsidP="00DA6CAC">
            <w:pPr>
              <w:rPr>
                <w:b/>
              </w:rPr>
            </w:pPr>
          </w:p>
          <w:p w14:paraId="14140256" w14:textId="77777777" w:rsidR="00954C35" w:rsidRDefault="00954C35" w:rsidP="00DA6CAC">
            <w:pPr>
              <w:rPr>
                <w:b/>
              </w:rPr>
            </w:pPr>
          </w:p>
          <w:p w14:paraId="4AA1C994" w14:textId="77777777" w:rsidR="00954C35" w:rsidRDefault="00954C35" w:rsidP="00DA6CAC">
            <w:pPr>
              <w:rPr>
                <w:b/>
              </w:rPr>
            </w:pPr>
          </w:p>
          <w:p w14:paraId="50AD7415" w14:textId="77777777" w:rsidR="00B164AC" w:rsidRDefault="00B164AC" w:rsidP="00DA6CAC">
            <w:pPr>
              <w:rPr>
                <w:b/>
              </w:rPr>
            </w:pPr>
          </w:p>
          <w:p w14:paraId="441AD311" w14:textId="77777777" w:rsidR="00B164AC" w:rsidRDefault="00B164AC" w:rsidP="00DA6CAC">
            <w:pPr>
              <w:rPr>
                <w:b/>
              </w:rPr>
            </w:pPr>
          </w:p>
          <w:p w14:paraId="68625D32" w14:textId="77777777" w:rsidR="00B164AC" w:rsidRDefault="00B164AC" w:rsidP="00DA6CAC">
            <w:pPr>
              <w:rPr>
                <w:b/>
              </w:rPr>
            </w:pPr>
          </w:p>
          <w:p w14:paraId="137DB2BD" w14:textId="77777777" w:rsidR="00BF2956" w:rsidRDefault="00BF2956" w:rsidP="00DA6CAC">
            <w:pPr>
              <w:rPr>
                <w:b/>
              </w:rPr>
            </w:pPr>
          </w:p>
          <w:p w14:paraId="7853FC3F" w14:textId="77777777" w:rsidR="00BF2956" w:rsidRDefault="00BF2956" w:rsidP="00DA6CAC">
            <w:pPr>
              <w:rPr>
                <w:b/>
              </w:rPr>
            </w:pPr>
          </w:p>
          <w:p w14:paraId="02DE23DA" w14:textId="583EB288" w:rsidR="00954C35" w:rsidRDefault="00954C35" w:rsidP="00DA6CAC">
            <w:pPr>
              <w:rPr>
                <w:b/>
              </w:rPr>
            </w:pPr>
            <w:r>
              <w:rPr>
                <w:b/>
              </w:rPr>
              <w:lastRenderedPageBreak/>
              <w:t>12/21</w:t>
            </w:r>
          </w:p>
          <w:p w14:paraId="130D0237" w14:textId="77777777" w:rsidR="00954C35" w:rsidRDefault="00954C35" w:rsidP="00DA6CAC">
            <w:pPr>
              <w:rPr>
                <w:b/>
              </w:rPr>
            </w:pPr>
          </w:p>
          <w:p w14:paraId="1BCE9211" w14:textId="77777777" w:rsidR="00954C35" w:rsidRDefault="00954C35" w:rsidP="00DA6CAC">
            <w:pPr>
              <w:rPr>
                <w:b/>
              </w:rPr>
            </w:pPr>
          </w:p>
          <w:p w14:paraId="787D17E8" w14:textId="77777777" w:rsidR="00954C35" w:rsidRDefault="00954C35" w:rsidP="00DA6CAC">
            <w:pPr>
              <w:rPr>
                <w:b/>
              </w:rPr>
            </w:pPr>
          </w:p>
          <w:p w14:paraId="2CC14C74" w14:textId="77777777" w:rsidR="00954C35" w:rsidRDefault="00954C35" w:rsidP="00DA6CAC">
            <w:pPr>
              <w:rPr>
                <w:b/>
              </w:rPr>
            </w:pPr>
          </w:p>
          <w:p w14:paraId="7E970C70" w14:textId="77777777" w:rsidR="00954C35" w:rsidRDefault="00954C35" w:rsidP="00DA6CAC">
            <w:pPr>
              <w:rPr>
                <w:b/>
              </w:rPr>
            </w:pPr>
          </w:p>
          <w:p w14:paraId="3DEE4786" w14:textId="77777777" w:rsidR="00954C35" w:rsidRDefault="00954C35" w:rsidP="00DA6CAC">
            <w:pPr>
              <w:rPr>
                <w:b/>
              </w:rPr>
            </w:pPr>
          </w:p>
          <w:p w14:paraId="5AE96C23" w14:textId="77777777" w:rsidR="00954C35" w:rsidRDefault="00954C35" w:rsidP="00DA6CAC">
            <w:pPr>
              <w:rPr>
                <w:b/>
              </w:rPr>
            </w:pPr>
          </w:p>
          <w:p w14:paraId="6B888EC5" w14:textId="77777777" w:rsidR="00954C35" w:rsidRDefault="00954C35" w:rsidP="00DA6CAC">
            <w:pPr>
              <w:rPr>
                <w:b/>
              </w:rPr>
            </w:pPr>
          </w:p>
          <w:p w14:paraId="7A28E928" w14:textId="77777777" w:rsidR="00954C35" w:rsidRDefault="00954C35" w:rsidP="00DA6CAC">
            <w:pPr>
              <w:rPr>
                <w:b/>
              </w:rPr>
            </w:pPr>
          </w:p>
          <w:p w14:paraId="353B13D3" w14:textId="77777777" w:rsidR="00954C35" w:rsidRDefault="00954C35" w:rsidP="00DA6CAC">
            <w:pPr>
              <w:rPr>
                <w:b/>
              </w:rPr>
            </w:pPr>
          </w:p>
          <w:p w14:paraId="27FC27E8" w14:textId="77777777" w:rsidR="00954C35" w:rsidRDefault="00954C35" w:rsidP="00DA6CAC">
            <w:pPr>
              <w:rPr>
                <w:b/>
              </w:rPr>
            </w:pPr>
          </w:p>
          <w:p w14:paraId="30A93DB0" w14:textId="77777777" w:rsidR="00954C35" w:rsidRDefault="00954C35" w:rsidP="00DA6CAC">
            <w:pPr>
              <w:rPr>
                <w:b/>
              </w:rPr>
            </w:pPr>
          </w:p>
          <w:p w14:paraId="74EF9C48" w14:textId="77777777" w:rsidR="00954C35" w:rsidRDefault="00954C35" w:rsidP="00DA6CAC">
            <w:pPr>
              <w:rPr>
                <w:b/>
              </w:rPr>
            </w:pPr>
          </w:p>
          <w:p w14:paraId="12AFB447" w14:textId="77777777" w:rsidR="00954C35" w:rsidRDefault="00954C35" w:rsidP="00DA6CAC">
            <w:pPr>
              <w:rPr>
                <w:b/>
              </w:rPr>
            </w:pPr>
          </w:p>
          <w:p w14:paraId="1831C4CE" w14:textId="77777777" w:rsidR="00954C35" w:rsidRDefault="00954C35" w:rsidP="00DA6CAC">
            <w:pPr>
              <w:rPr>
                <w:b/>
              </w:rPr>
            </w:pPr>
          </w:p>
          <w:p w14:paraId="69740756" w14:textId="77777777" w:rsidR="00954C35" w:rsidRDefault="00954C35" w:rsidP="00DA6CAC">
            <w:pPr>
              <w:rPr>
                <w:b/>
              </w:rPr>
            </w:pPr>
          </w:p>
          <w:p w14:paraId="7850EA88" w14:textId="0D3CE6DE" w:rsidR="00954C35" w:rsidRDefault="00954C35" w:rsidP="00DA6CAC">
            <w:pPr>
              <w:rPr>
                <w:b/>
              </w:rPr>
            </w:pPr>
          </w:p>
          <w:p w14:paraId="6D0764B2" w14:textId="77777777" w:rsidR="00954C35" w:rsidRDefault="00954C35" w:rsidP="00DA6CAC">
            <w:pPr>
              <w:rPr>
                <w:b/>
              </w:rPr>
            </w:pPr>
            <w:r>
              <w:rPr>
                <w:b/>
              </w:rPr>
              <w:t>13/21</w:t>
            </w:r>
          </w:p>
          <w:p w14:paraId="02EFEDF4" w14:textId="77777777" w:rsidR="00552BDE" w:rsidRDefault="00552BDE" w:rsidP="00DA6CAC">
            <w:pPr>
              <w:rPr>
                <w:b/>
              </w:rPr>
            </w:pPr>
          </w:p>
          <w:p w14:paraId="11EA1CBC" w14:textId="77777777" w:rsidR="00552BDE" w:rsidRDefault="00552BDE" w:rsidP="00DA6CAC">
            <w:pPr>
              <w:rPr>
                <w:b/>
              </w:rPr>
            </w:pPr>
          </w:p>
          <w:p w14:paraId="593CD2B3" w14:textId="77777777" w:rsidR="00552BDE" w:rsidRDefault="00552BDE" w:rsidP="00DA6CAC">
            <w:pPr>
              <w:rPr>
                <w:b/>
              </w:rPr>
            </w:pPr>
          </w:p>
          <w:p w14:paraId="02F8A82B" w14:textId="77777777" w:rsidR="00552BDE" w:rsidRDefault="00552BDE" w:rsidP="00DA6CAC">
            <w:pPr>
              <w:rPr>
                <w:b/>
              </w:rPr>
            </w:pPr>
          </w:p>
          <w:p w14:paraId="0925F101" w14:textId="77777777" w:rsidR="00552BDE" w:rsidRDefault="00552BDE" w:rsidP="00DA6CAC">
            <w:pPr>
              <w:rPr>
                <w:b/>
              </w:rPr>
            </w:pPr>
          </w:p>
          <w:p w14:paraId="557D9208" w14:textId="77777777" w:rsidR="00552BDE" w:rsidRDefault="00552BDE" w:rsidP="00DA6CAC">
            <w:pPr>
              <w:rPr>
                <w:b/>
              </w:rPr>
            </w:pPr>
          </w:p>
          <w:p w14:paraId="463F9CA3" w14:textId="77777777" w:rsidR="00552BDE" w:rsidRDefault="00552BDE" w:rsidP="00DA6CAC">
            <w:pPr>
              <w:rPr>
                <w:b/>
              </w:rPr>
            </w:pPr>
          </w:p>
          <w:p w14:paraId="03CB000B" w14:textId="77777777" w:rsidR="00552BDE" w:rsidRDefault="00552BDE" w:rsidP="00DA6CAC">
            <w:pPr>
              <w:rPr>
                <w:b/>
              </w:rPr>
            </w:pPr>
          </w:p>
          <w:p w14:paraId="6B7DD6A6" w14:textId="77777777" w:rsidR="00552BDE" w:rsidRDefault="00552BDE" w:rsidP="00DA6CAC">
            <w:pPr>
              <w:rPr>
                <w:b/>
              </w:rPr>
            </w:pPr>
          </w:p>
          <w:p w14:paraId="0E410F27" w14:textId="77777777" w:rsidR="00552BDE" w:rsidRDefault="00552BDE" w:rsidP="00DA6CAC">
            <w:pPr>
              <w:rPr>
                <w:b/>
              </w:rPr>
            </w:pPr>
          </w:p>
          <w:p w14:paraId="1AF0FA06" w14:textId="77777777" w:rsidR="00552BDE" w:rsidRDefault="00552BDE" w:rsidP="00DA6CAC">
            <w:pPr>
              <w:rPr>
                <w:b/>
              </w:rPr>
            </w:pPr>
          </w:p>
          <w:p w14:paraId="096A9F84" w14:textId="77777777" w:rsidR="00552BDE" w:rsidRDefault="00552BDE" w:rsidP="00DA6CAC">
            <w:pPr>
              <w:rPr>
                <w:b/>
              </w:rPr>
            </w:pPr>
          </w:p>
          <w:p w14:paraId="081A330C" w14:textId="77777777" w:rsidR="00552BDE" w:rsidRDefault="00552BDE" w:rsidP="00DA6CAC">
            <w:pPr>
              <w:rPr>
                <w:b/>
              </w:rPr>
            </w:pPr>
          </w:p>
          <w:p w14:paraId="570B56D8" w14:textId="77777777" w:rsidR="00552BDE" w:rsidRDefault="00552BDE" w:rsidP="00DA6CAC">
            <w:pPr>
              <w:rPr>
                <w:b/>
              </w:rPr>
            </w:pPr>
          </w:p>
          <w:p w14:paraId="141A6544" w14:textId="77777777" w:rsidR="00552BDE" w:rsidRDefault="00552BDE" w:rsidP="00DA6CAC">
            <w:pPr>
              <w:rPr>
                <w:b/>
              </w:rPr>
            </w:pPr>
          </w:p>
          <w:p w14:paraId="7B55770C" w14:textId="77777777" w:rsidR="00552BDE" w:rsidRDefault="00552BDE" w:rsidP="00DA6CAC">
            <w:pPr>
              <w:rPr>
                <w:b/>
              </w:rPr>
            </w:pPr>
          </w:p>
          <w:p w14:paraId="5A836844" w14:textId="77777777" w:rsidR="00552BDE" w:rsidRDefault="00552BDE" w:rsidP="00DA6CAC">
            <w:pPr>
              <w:rPr>
                <w:b/>
              </w:rPr>
            </w:pPr>
          </w:p>
          <w:p w14:paraId="0A2A9918" w14:textId="77777777" w:rsidR="00552BDE" w:rsidRDefault="00552BDE" w:rsidP="00DA6CAC">
            <w:pPr>
              <w:rPr>
                <w:b/>
              </w:rPr>
            </w:pPr>
          </w:p>
          <w:p w14:paraId="72FF3231" w14:textId="77777777" w:rsidR="00552BDE" w:rsidRDefault="00552BDE" w:rsidP="00DA6CAC">
            <w:pPr>
              <w:rPr>
                <w:b/>
              </w:rPr>
            </w:pPr>
          </w:p>
          <w:p w14:paraId="39F45A88" w14:textId="65DBBECA" w:rsidR="00552BDE" w:rsidRDefault="00BB35F1" w:rsidP="00DA6CAC">
            <w:pPr>
              <w:rPr>
                <w:b/>
              </w:rPr>
            </w:pPr>
            <w:r>
              <w:rPr>
                <w:b/>
              </w:rPr>
              <w:t>1</w:t>
            </w:r>
            <w:r w:rsidR="00552BDE">
              <w:rPr>
                <w:b/>
              </w:rPr>
              <w:t>4/21</w:t>
            </w:r>
          </w:p>
          <w:p w14:paraId="72C9F4F6" w14:textId="77777777" w:rsidR="00552BDE" w:rsidRDefault="00552BDE" w:rsidP="00DA6CAC">
            <w:pPr>
              <w:rPr>
                <w:b/>
              </w:rPr>
            </w:pPr>
          </w:p>
          <w:p w14:paraId="25F3F01F" w14:textId="77777777" w:rsidR="00552BDE" w:rsidRDefault="00552BDE" w:rsidP="00DA6CAC">
            <w:pPr>
              <w:rPr>
                <w:b/>
              </w:rPr>
            </w:pPr>
          </w:p>
          <w:p w14:paraId="7862EAA6" w14:textId="77777777" w:rsidR="00552BDE" w:rsidRDefault="00552BDE" w:rsidP="00DA6CAC">
            <w:pPr>
              <w:rPr>
                <w:b/>
              </w:rPr>
            </w:pPr>
          </w:p>
          <w:p w14:paraId="3735A214" w14:textId="77777777" w:rsidR="00552BDE" w:rsidRDefault="00552BDE" w:rsidP="00DA6CAC">
            <w:pPr>
              <w:rPr>
                <w:b/>
              </w:rPr>
            </w:pPr>
          </w:p>
          <w:p w14:paraId="189C918C" w14:textId="77777777" w:rsidR="00552BDE" w:rsidRDefault="00552BDE" w:rsidP="00DA6CAC">
            <w:pPr>
              <w:rPr>
                <w:b/>
              </w:rPr>
            </w:pPr>
          </w:p>
          <w:p w14:paraId="0E362EA7" w14:textId="77777777" w:rsidR="00552BDE" w:rsidRDefault="00552BDE" w:rsidP="00DA6CAC">
            <w:pPr>
              <w:rPr>
                <w:b/>
              </w:rPr>
            </w:pPr>
          </w:p>
          <w:p w14:paraId="0B563374" w14:textId="77777777" w:rsidR="00552BDE" w:rsidRDefault="00552BDE" w:rsidP="00DA6CAC">
            <w:pPr>
              <w:rPr>
                <w:b/>
              </w:rPr>
            </w:pPr>
          </w:p>
          <w:p w14:paraId="04F7FA64" w14:textId="77777777" w:rsidR="00552BDE" w:rsidRDefault="00552BDE" w:rsidP="00DA6CAC">
            <w:pPr>
              <w:rPr>
                <w:b/>
              </w:rPr>
            </w:pPr>
          </w:p>
          <w:p w14:paraId="113A24D9" w14:textId="77777777" w:rsidR="00552BDE" w:rsidRDefault="00552BDE" w:rsidP="00DA6CAC">
            <w:pPr>
              <w:rPr>
                <w:b/>
              </w:rPr>
            </w:pPr>
          </w:p>
          <w:p w14:paraId="7EDCB235" w14:textId="77777777" w:rsidR="00552BDE" w:rsidRDefault="00552BDE" w:rsidP="00DA6CAC">
            <w:pPr>
              <w:rPr>
                <w:b/>
              </w:rPr>
            </w:pPr>
          </w:p>
          <w:p w14:paraId="633ACB64" w14:textId="77777777" w:rsidR="00552BDE" w:rsidRDefault="00552BDE" w:rsidP="00DA6CAC">
            <w:pPr>
              <w:rPr>
                <w:b/>
              </w:rPr>
            </w:pPr>
          </w:p>
          <w:p w14:paraId="5F0A411D" w14:textId="77777777" w:rsidR="00552BDE" w:rsidRDefault="00552BDE" w:rsidP="00DA6CAC">
            <w:pPr>
              <w:rPr>
                <w:b/>
              </w:rPr>
            </w:pPr>
          </w:p>
          <w:p w14:paraId="323CF498" w14:textId="77777777" w:rsidR="00552BDE" w:rsidRDefault="00552BDE" w:rsidP="00DA6CAC">
            <w:pPr>
              <w:rPr>
                <w:b/>
              </w:rPr>
            </w:pPr>
          </w:p>
          <w:p w14:paraId="3CF7B85E" w14:textId="77777777" w:rsidR="00552BDE" w:rsidRDefault="00552BDE" w:rsidP="00DA6CAC">
            <w:pPr>
              <w:rPr>
                <w:b/>
              </w:rPr>
            </w:pPr>
          </w:p>
          <w:p w14:paraId="79B96A04" w14:textId="77777777" w:rsidR="00552BDE" w:rsidRDefault="00552BDE" w:rsidP="00DA6CAC">
            <w:pPr>
              <w:rPr>
                <w:b/>
              </w:rPr>
            </w:pPr>
          </w:p>
          <w:p w14:paraId="7C4FF40E" w14:textId="77777777" w:rsidR="00552BDE" w:rsidRDefault="00552BDE" w:rsidP="00DA6CAC">
            <w:pPr>
              <w:rPr>
                <w:b/>
              </w:rPr>
            </w:pPr>
          </w:p>
          <w:p w14:paraId="5B03B3E7" w14:textId="77777777" w:rsidR="00552BDE" w:rsidRDefault="00552BDE" w:rsidP="00DA6CAC">
            <w:pPr>
              <w:rPr>
                <w:b/>
              </w:rPr>
            </w:pPr>
          </w:p>
          <w:p w14:paraId="46263E61" w14:textId="77777777" w:rsidR="00552BDE" w:rsidRDefault="00552BDE" w:rsidP="00DA6CAC">
            <w:pPr>
              <w:rPr>
                <w:b/>
              </w:rPr>
            </w:pPr>
          </w:p>
          <w:p w14:paraId="17BAC7D8" w14:textId="77777777" w:rsidR="00552BDE" w:rsidRDefault="00552BDE" w:rsidP="00DA6CAC">
            <w:pPr>
              <w:rPr>
                <w:b/>
              </w:rPr>
            </w:pPr>
          </w:p>
          <w:p w14:paraId="35AF3F75" w14:textId="77777777" w:rsidR="00676E7D" w:rsidRDefault="00676E7D" w:rsidP="00DA6CAC">
            <w:pPr>
              <w:rPr>
                <w:b/>
              </w:rPr>
            </w:pPr>
          </w:p>
          <w:p w14:paraId="1731CABF" w14:textId="1F22329D" w:rsidR="00552BDE" w:rsidRDefault="00552BDE" w:rsidP="00DA6CAC">
            <w:pPr>
              <w:rPr>
                <w:b/>
              </w:rPr>
            </w:pPr>
            <w:r>
              <w:rPr>
                <w:b/>
              </w:rPr>
              <w:t>15/21</w:t>
            </w:r>
          </w:p>
          <w:p w14:paraId="4882605F" w14:textId="77777777" w:rsidR="00552BDE" w:rsidRDefault="00552BDE" w:rsidP="00DA6CAC">
            <w:pPr>
              <w:rPr>
                <w:b/>
              </w:rPr>
            </w:pPr>
          </w:p>
          <w:p w14:paraId="4A331831" w14:textId="77777777" w:rsidR="00552BDE" w:rsidRDefault="00552BDE" w:rsidP="00DA6CAC">
            <w:pPr>
              <w:rPr>
                <w:b/>
              </w:rPr>
            </w:pPr>
          </w:p>
          <w:p w14:paraId="54EA3AFD" w14:textId="77777777" w:rsidR="00552BDE" w:rsidRDefault="00552BDE" w:rsidP="00DA6CAC">
            <w:pPr>
              <w:rPr>
                <w:b/>
              </w:rPr>
            </w:pPr>
          </w:p>
          <w:p w14:paraId="6611E3BA" w14:textId="77777777" w:rsidR="00552BDE" w:rsidRDefault="00552BDE" w:rsidP="00DA6CAC">
            <w:pPr>
              <w:rPr>
                <w:b/>
              </w:rPr>
            </w:pPr>
          </w:p>
          <w:p w14:paraId="3E9A88CB" w14:textId="77777777" w:rsidR="00552BDE" w:rsidRDefault="00552BDE" w:rsidP="00DA6CAC">
            <w:pPr>
              <w:rPr>
                <w:b/>
              </w:rPr>
            </w:pPr>
          </w:p>
          <w:p w14:paraId="1B85A8CA" w14:textId="77777777" w:rsidR="00552BDE" w:rsidRDefault="00552BDE" w:rsidP="00DA6CAC">
            <w:pPr>
              <w:rPr>
                <w:b/>
              </w:rPr>
            </w:pPr>
          </w:p>
          <w:p w14:paraId="7B8D09D9" w14:textId="77777777" w:rsidR="00552BDE" w:rsidRDefault="00552BDE" w:rsidP="00DA6CAC">
            <w:pPr>
              <w:rPr>
                <w:b/>
              </w:rPr>
            </w:pPr>
          </w:p>
          <w:p w14:paraId="15E17F92" w14:textId="77777777" w:rsidR="00552BDE" w:rsidRDefault="00552BDE" w:rsidP="00DA6CAC">
            <w:pPr>
              <w:rPr>
                <w:b/>
              </w:rPr>
            </w:pPr>
          </w:p>
          <w:p w14:paraId="027814A1" w14:textId="77777777" w:rsidR="00552BDE" w:rsidRDefault="00552BDE" w:rsidP="00DA6CAC">
            <w:pPr>
              <w:rPr>
                <w:b/>
              </w:rPr>
            </w:pPr>
          </w:p>
          <w:p w14:paraId="71DEF12E" w14:textId="77777777" w:rsidR="00552BDE" w:rsidRDefault="00552BDE" w:rsidP="00DA6CAC">
            <w:pPr>
              <w:rPr>
                <w:b/>
              </w:rPr>
            </w:pPr>
          </w:p>
          <w:p w14:paraId="2FD042A8" w14:textId="77777777" w:rsidR="00552BDE" w:rsidRDefault="00552BDE" w:rsidP="00DA6CAC">
            <w:pPr>
              <w:rPr>
                <w:b/>
              </w:rPr>
            </w:pPr>
          </w:p>
          <w:p w14:paraId="23A4F944" w14:textId="77777777" w:rsidR="00552BDE" w:rsidRDefault="00552BDE" w:rsidP="00DA6CAC">
            <w:pPr>
              <w:rPr>
                <w:b/>
              </w:rPr>
            </w:pPr>
          </w:p>
          <w:p w14:paraId="6BC93B24" w14:textId="77777777" w:rsidR="00552BDE" w:rsidRDefault="00552BDE" w:rsidP="00DA6CAC">
            <w:pPr>
              <w:rPr>
                <w:b/>
              </w:rPr>
            </w:pPr>
          </w:p>
          <w:p w14:paraId="61DCC547" w14:textId="77777777" w:rsidR="00552BDE" w:rsidRDefault="00552BDE" w:rsidP="00DA6CAC">
            <w:pPr>
              <w:rPr>
                <w:b/>
              </w:rPr>
            </w:pPr>
          </w:p>
          <w:p w14:paraId="425B9C79" w14:textId="77777777" w:rsidR="00552BDE" w:rsidRDefault="00552BDE" w:rsidP="00DA6CAC">
            <w:pPr>
              <w:rPr>
                <w:b/>
              </w:rPr>
            </w:pPr>
          </w:p>
          <w:p w14:paraId="312F331B" w14:textId="77777777" w:rsidR="00552BDE" w:rsidRDefault="00552BDE" w:rsidP="00DA6CAC">
            <w:pPr>
              <w:rPr>
                <w:b/>
              </w:rPr>
            </w:pPr>
          </w:p>
          <w:p w14:paraId="75FCEDF9" w14:textId="77777777" w:rsidR="00552BDE" w:rsidRDefault="00552BDE" w:rsidP="00DA6CAC">
            <w:pPr>
              <w:rPr>
                <w:b/>
              </w:rPr>
            </w:pPr>
          </w:p>
          <w:p w14:paraId="25D0CAA9" w14:textId="77777777" w:rsidR="00552BDE" w:rsidRDefault="00552BDE" w:rsidP="00DA6CAC">
            <w:pPr>
              <w:rPr>
                <w:b/>
              </w:rPr>
            </w:pPr>
          </w:p>
          <w:p w14:paraId="2C6593FC" w14:textId="77777777" w:rsidR="00552BDE" w:rsidRDefault="00552BDE" w:rsidP="00DA6CAC">
            <w:pPr>
              <w:rPr>
                <w:b/>
              </w:rPr>
            </w:pPr>
          </w:p>
          <w:p w14:paraId="04C6AAA4" w14:textId="77777777" w:rsidR="00552BDE" w:rsidRDefault="00552BDE" w:rsidP="00DA6CAC">
            <w:pPr>
              <w:rPr>
                <w:b/>
              </w:rPr>
            </w:pPr>
          </w:p>
          <w:p w14:paraId="31727571" w14:textId="35255458" w:rsidR="00F04B10" w:rsidRDefault="00F04B10" w:rsidP="00DA6CAC">
            <w:pPr>
              <w:rPr>
                <w:b/>
              </w:rPr>
            </w:pPr>
            <w:r>
              <w:rPr>
                <w:b/>
              </w:rPr>
              <w:t>16/21</w:t>
            </w:r>
          </w:p>
          <w:p w14:paraId="411B6783" w14:textId="77777777" w:rsidR="00552BDE" w:rsidRDefault="00552BDE" w:rsidP="00DA6CAC">
            <w:pPr>
              <w:rPr>
                <w:b/>
              </w:rPr>
            </w:pPr>
          </w:p>
          <w:p w14:paraId="77FD7B2F" w14:textId="77777777" w:rsidR="00552BDE" w:rsidRDefault="00552BDE" w:rsidP="00DA6CAC">
            <w:pPr>
              <w:rPr>
                <w:b/>
              </w:rPr>
            </w:pPr>
          </w:p>
          <w:p w14:paraId="0AFB3A5A" w14:textId="77777777" w:rsidR="00552BDE" w:rsidRDefault="00552BDE" w:rsidP="00DA6CAC">
            <w:pPr>
              <w:rPr>
                <w:b/>
              </w:rPr>
            </w:pPr>
          </w:p>
          <w:p w14:paraId="3702B590" w14:textId="77777777" w:rsidR="00552BDE" w:rsidRDefault="00552BDE" w:rsidP="00DA6CAC">
            <w:pPr>
              <w:rPr>
                <w:b/>
              </w:rPr>
            </w:pPr>
          </w:p>
          <w:p w14:paraId="4A850C90" w14:textId="77777777" w:rsidR="00552BDE" w:rsidRDefault="00552BDE" w:rsidP="00DA6CAC">
            <w:pPr>
              <w:rPr>
                <w:b/>
              </w:rPr>
            </w:pPr>
          </w:p>
          <w:p w14:paraId="4118E469" w14:textId="77777777" w:rsidR="00552BDE" w:rsidRDefault="00552BDE" w:rsidP="00DA6CAC">
            <w:pPr>
              <w:rPr>
                <w:b/>
              </w:rPr>
            </w:pPr>
          </w:p>
          <w:p w14:paraId="4DDC1FD6" w14:textId="77777777" w:rsidR="00552BDE" w:rsidRDefault="00552BDE" w:rsidP="00DA6CAC">
            <w:pPr>
              <w:rPr>
                <w:b/>
              </w:rPr>
            </w:pPr>
          </w:p>
          <w:p w14:paraId="6B80D6A0" w14:textId="77777777" w:rsidR="00552BDE" w:rsidRDefault="00552BDE" w:rsidP="00DA6CAC">
            <w:pPr>
              <w:rPr>
                <w:b/>
              </w:rPr>
            </w:pPr>
          </w:p>
          <w:p w14:paraId="230414B3" w14:textId="77777777" w:rsidR="00552BDE" w:rsidRDefault="00552BDE" w:rsidP="00DA6CAC">
            <w:pPr>
              <w:rPr>
                <w:b/>
              </w:rPr>
            </w:pPr>
          </w:p>
          <w:p w14:paraId="44295F18" w14:textId="77777777" w:rsidR="00552BDE" w:rsidRDefault="00552BDE" w:rsidP="00DA6CAC">
            <w:pPr>
              <w:rPr>
                <w:b/>
              </w:rPr>
            </w:pPr>
          </w:p>
          <w:p w14:paraId="5280B6CB" w14:textId="77777777" w:rsidR="00552BDE" w:rsidRDefault="00552BDE" w:rsidP="00DA6CAC">
            <w:pPr>
              <w:rPr>
                <w:b/>
              </w:rPr>
            </w:pPr>
          </w:p>
          <w:p w14:paraId="7C83A5CE" w14:textId="77777777" w:rsidR="00552BDE" w:rsidRDefault="00552BDE" w:rsidP="00DA6CAC">
            <w:pPr>
              <w:rPr>
                <w:b/>
              </w:rPr>
            </w:pPr>
          </w:p>
          <w:p w14:paraId="08F027DE" w14:textId="77777777" w:rsidR="00552BDE" w:rsidRDefault="00552BDE" w:rsidP="00DA6CAC">
            <w:pPr>
              <w:rPr>
                <w:b/>
              </w:rPr>
            </w:pPr>
          </w:p>
          <w:p w14:paraId="3966E35B" w14:textId="77777777" w:rsidR="00552BDE" w:rsidRDefault="00552BDE" w:rsidP="00DA6CAC">
            <w:pPr>
              <w:rPr>
                <w:b/>
              </w:rPr>
            </w:pPr>
          </w:p>
          <w:p w14:paraId="4FB6A948" w14:textId="77777777" w:rsidR="0062369E" w:rsidRDefault="0062369E" w:rsidP="00DA6CAC">
            <w:pPr>
              <w:rPr>
                <w:b/>
              </w:rPr>
            </w:pPr>
          </w:p>
          <w:p w14:paraId="7BD4DFB2" w14:textId="77777777" w:rsidR="0062369E" w:rsidRDefault="0062369E" w:rsidP="00DA6CAC">
            <w:pPr>
              <w:rPr>
                <w:b/>
              </w:rPr>
            </w:pPr>
          </w:p>
          <w:p w14:paraId="1E95589B" w14:textId="77777777" w:rsidR="0062369E" w:rsidRDefault="0062369E" w:rsidP="00DA6CAC">
            <w:pPr>
              <w:rPr>
                <w:b/>
              </w:rPr>
            </w:pPr>
          </w:p>
          <w:p w14:paraId="392A46FF" w14:textId="77777777" w:rsidR="0062369E" w:rsidRDefault="0062369E" w:rsidP="00DA6CAC">
            <w:pPr>
              <w:rPr>
                <w:b/>
              </w:rPr>
            </w:pPr>
          </w:p>
          <w:p w14:paraId="6BF03190" w14:textId="6274E2B6" w:rsidR="00F04B10" w:rsidRDefault="00F04B10" w:rsidP="00DA6CAC">
            <w:pPr>
              <w:rPr>
                <w:b/>
              </w:rPr>
            </w:pPr>
            <w:r>
              <w:rPr>
                <w:b/>
              </w:rPr>
              <w:t>17/21</w:t>
            </w:r>
          </w:p>
          <w:p w14:paraId="3F32E4A4" w14:textId="77777777" w:rsidR="00552BDE" w:rsidRDefault="00552BDE" w:rsidP="00DA6CAC">
            <w:pPr>
              <w:rPr>
                <w:b/>
              </w:rPr>
            </w:pPr>
          </w:p>
          <w:p w14:paraId="52C4FC33" w14:textId="77777777" w:rsidR="00552BDE" w:rsidRDefault="00552BDE" w:rsidP="00DA6CAC">
            <w:pPr>
              <w:rPr>
                <w:b/>
              </w:rPr>
            </w:pPr>
          </w:p>
          <w:p w14:paraId="6A21D363" w14:textId="77777777" w:rsidR="00552BDE" w:rsidRDefault="00552BDE" w:rsidP="00DA6CAC">
            <w:pPr>
              <w:rPr>
                <w:b/>
              </w:rPr>
            </w:pPr>
          </w:p>
          <w:p w14:paraId="4FEDB06E" w14:textId="77777777" w:rsidR="00552BDE" w:rsidRDefault="00552BDE" w:rsidP="00DA6CAC">
            <w:pPr>
              <w:rPr>
                <w:b/>
              </w:rPr>
            </w:pPr>
          </w:p>
          <w:p w14:paraId="5E733EF3" w14:textId="77777777" w:rsidR="00552BDE" w:rsidRDefault="00552BDE" w:rsidP="00DA6CAC">
            <w:pPr>
              <w:rPr>
                <w:b/>
              </w:rPr>
            </w:pPr>
          </w:p>
          <w:p w14:paraId="4E980CCE" w14:textId="77777777" w:rsidR="00552BDE" w:rsidRDefault="00552BDE" w:rsidP="00DA6CAC">
            <w:pPr>
              <w:rPr>
                <w:b/>
              </w:rPr>
            </w:pPr>
          </w:p>
          <w:p w14:paraId="65281964" w14:textId="77777777" w:rsidR="00552BDE" w:rsidRDefault="00552BDE" w:rsidP="00DA6CAC">
            <w:pPr>
              <w:rPr>
                <w:b/>
              </w:rPr>
            </w:pPr>
          </w:p>
          <w:p w14:paraId="48A76B75" w14:textId="0D29A965" w:rsidR="00552BDE" w:rsidRDefault="00552BDE" w:rsidP="00DA6CAC">
            <w:pPr>
              <w:rPr>
                <w:b/>
              </w:rPr>
            </w:pPr>
          </w:p>
          <w:p w14:paraId="12542D4F" w14:textId="425AEA38" w:rsidR="00DF32D4" w:rsidRDefault="00DF32D4" w:rsidP="00DA6CAC">
            <w:pPr>
              <w:rPr>
                <w:b/>
              </w:rPr>
            </w:pPr>
          </w:p>
          <w:p w14:paraId="34D83ADD" w14:textId="665705ED" w:rsidR="00DF32D4" w:rsidRDefault="00DF32D4" w:rsidP="00DA6CAC">
            <w:pPr>
              <w:rPr>
                <w:b/>
              </w:rPr>
            </w:pPr>
          </w:p>
          <w:p w14:paraId="338B468A" w14:textId="77777777" w:rsidR="00DF32D4" w:rsidRDefault="00DF32D4" w:rsidP="00DA6CAC">
            <w:pPr>
              <w:rPr>
                <w:b/>
              </w:rPr>
            </w:pPr>
          </w:p>
          <w:p w14:paraId="3FC94710" w14:textId="77777777" w:rsidR="00DF32D4" w:rsidRDefault="00DF32D4" w:rsidP="00DA6CAC">
            <w:pPr>
              <w:rPr>
                <w:b/>
              </w:rPr>
            </w:pPr>
          </w:p>
          <w:p w14:paraId="5AF35509" w14:textId="77777777" w:rsidR="00DF32D4" w:rsidRDefault="00DF32D4" w:rsidP="00DA6CAC">
            <w:pPr>
              <w:rPr>
                <w:b/>
              </w:rPr>
            </w:pPr>
          </w:p>
          <w:p w14:paraId="07F5C12E" w14:textId="77777777" w:rsidR="00DF32D4" w:rsidRDefault="00DF32D4" w:rsidP="00DA6CAC">
            <w:pPr>
              <w:rPr>
                <w:b/>
              </w:rPr>
            </w:pPr>
          </w:p>
          <w:p w14:paraId="2087F8DA" w14:textId="77777777" w:rsidR="00DF32D4" w:rsidRDefault="00DF32D4" w:rsidP="00DA6CAC">
            <w:pPr>
              <w:rPr>
                <w:b/>
              </w:rPr>
            </w:pPr>
          </w:p>
          <w:p w14:paraId="4D3ACCF0" w14:textId="77777777" w:rsidR="001B6520" w:rsidRDefault="001B6520" w:rsidP="00DA6CAC">
            <w:pPr>
              <w:rPr>
                <w:b/>
              </w:rPr>
            </w:pPr>
          </w:p>
          <w:p w14:paraId="7CB53EC5" w14:textId="77777777" w:rsidR="001B6520" w:rsidRDefault="001B6520" w:rsidP="00DA6CAC">
            <w:pPr>
              <w:rPr>
                <w:b/>
              </w:rPr>
            </w:pPr>
          </w:p>
          <w:p w14:paraId="429F8B36" w14:textId="77777777" w:rsidR="001B6520" w:rsidRDefault="001B6520" w:rsidP="00DA6CAC">
            <w:pPr>
              <w:rPr>
                <w:b/>
              </w:rPr>
            </w:pPr>
          </w:p>
          <w:p w14:paraId="595AC195" w14:textId="77777777" w:rsidR="001B6520" w:rsidRDefault="001B6520" w:rsidP="00DA6CAC">
            <w:pPr>
              <w:rPr>
                <w:b/>
              </w:rPr>
            </w:pPr>
          </w:p>
          <w:p w14:paraId="59E4010E" w14:textId="77777777" w:rsidR="001B6520" w:rsidRDefault="001B6520" w:rsidP="00DA6CAC">
            <w:pPr>
              <w:rPr>
                <w:b/>
              </w:rPr>
            </w:pPr>
          </w:p>
          <w:p w14:paraId="501AFF75" w14:textId="6F03E342" w:rsidR="001B6520" w:rsidRDefault="001B6520" w:rsidP="00DA6CAC">
            <w:pPr>
              <w:rPr>
                <w:b/>
              </w:rPr>
            </w:pPr>
          </w:p>
          <w:p w14:paraId="033259D6" w14:textId="77777777" w:rsidR="0062369E" w:rsidRDefault="0062369E" w:rsidP="00DA6CAC">
            <w:pPr>
              <w:rPr>
                <w:b/>
              </w:rPr>
            </w:pPr>
          </w:p>
          <w:p w14:paraId="6BD4EEA8" w14:textId="77777777" w:rsidR="00EE42A8" w:rsidRDefault="00EE42A8" w:rsidP="00DA6CAC">
            <w:pPr>
              <w:rPr>
                <w:b/>
              </w:rPr>
            </w:pPr>
          </w:p>
          <w:p w14:paraId="0EDDF0B5" w14:textId="77777777" w:rsidR="00EE42A8" w:rsidRDefault="00EE42A8" w:rsidP="00DA6CAC">
            <w:pPr>
              <w:rPr>
                <w:b/>
              </w:rPr>
            </w:pPr>
          </w:p>
          <w:p w14:paraId="74AB4169" w14:textId="5B02E66E" w:rsidR="00552BDE" w:rsidRDefault="001A5E8C" w:rsidP="00DA6CAC">
            <w:pPr>
              <w:rPr>
                <w:b/>
              </w:rPr>
            </w:pPr>
            <w:r>
              <w:rPr>
                <w:b/>
              </w:rPr>
              <w:t>1</w:t>
            </w:r>
            <w:r w:rsidR="00DF32D4">
              <w:rPr>
                <w:b/>
              </w:rPr>
              <w:t>8/</w:t>
            </w:r>
            <w:r>
              <w:rPr>
                <w:b/>
              </w:rPr>
              <w:t>21</w:t>
            </w:r>
          </w:p>
          <w:p w14:paraId="3F3C1038" w14:textId="77777777" w:rsidR="00552BDE" w:rsidRDefault="00552BDE" w:rsidP="00DA6CAC">
            <w:pPr>
              <w:rPr>
                <w:b/>
              </w:rPr>
            </w:pPr>
          </w:p>
          <w:p w14:paraId="075C8E39" w14:textId="77777777" w:rsidR="00552BDE" w:rsidRDefault="00552BDE" w:rsidP="00DA6CAC">
            <w:pPr>
              <w:rPr>
                <w:b/>
              </w:rPr>
            </w:pPr>
          </w:p>
          <w:p w14:paraId="28D4117D" w14:textId="77777777" w:rsidR="00552BDE" w:rsidRDefault="00552BDE" w:rsidP="00DA6CAC">
            <w:pPr>
              <w:rPr>
                <w:b/>
              </w:rPr>
            </w:pPr>
          </w:p>
          <w:p w14:paraId="6FC81071" w14:textId="77777777" w:rsidR="00552BDE" w:rsidRDefault="00552BDE" w:rsidP="00DA6CAC">
            <w:pPr>
              <w:rPr>
                <w:b/>
              </w:rPr>
            </w:pPr>
          </w:p>
          <w:p w14:paraId="4D2FBF8D" w14:textId="77777777" w:rsidR="00552BDE" w:rsidRDefault="00552BDE" w:rsidP="00DA6CAC">
            <w:pPr>
              <w:rPr>
                <w:b/>
              </w:rPr>
            </w:pPr>
          </w:p>
          <w:p w14:paraId="3E2B8D56" w14:textId="0DC44E24" w:rsidR="00552BDE" w:rsidRDefault="001A5E8C" w:rsidP="00DA6CAC">
            <w:pPr>
              <w:rPr>
                <w:b/>
              </w:rPr>
            </w:pPr>
            <w:r>
              <w:rPr>
                <w:b/>
              </w:rPr>
              <w:t>19/21</w:t>
            </w:r>
          </w:p>
          <w:p w14:paraId="6F3B3B60" w14:textId="77777777" w:rsidR="00552BDE" w:rsidRDefault="00552BDE" w:rsidP="00DA6CAC">
            <w:pPr>
              <w:rPr>
                <w:b/>
              </w:rPr>
            </w:pPr>
          </w:p>
          <w:p w14:paraId="19FBB8A2" w14:textId="77777777" w:rsidR="00552BDE" w:rsidRDefault="00552BDE" w:rsidP="00DA6CAC">
            <w:pPr>
              <w:rPr>
                <w:b/>
              </w:rPr>
            </w:pPr>
          </w:p>
          <w:p w14:paraId="7BE8BD9F" w14:textId="77777777" w:rsidR="00552BDE" w:rsidRDefault="00552BDE" w:rsidP="00DA6CAC">
            <w:pPr>
              <w:rPr>
                <w:b/>
              </w:rPr>
            </w:pPr>
          </w:p>
          <w:p w14:paraId="0EA2C77C" w14:textId="77777777" w:rsidR="00552BDE" w:rsidRDefault="00552BDE" w:rsidP="00DA6CAC">
            <w:pPr>
              <w:rPr>
                <w:b/>
              </w:rPr>
            </w:pPr>
          </w:p>
          <w:p w14:paraId="3E1DEAE5" w14:textId="77777777" w:rsidR="00552BDE" w:rsidRDefault="00552BDE" w:rsidP="00DA6CAC">
            <w:pPr>
              <w:rPr>
                <w:b/>
              </w:rPr>
            </w:pPr>
          </w:p>
          <w:p w14:paraId="085E5B7D" w14:textId="7801455C" w:rsidR="00552BDE" w:rsidRDefault="001A5E8C" w:rsidP="00DA6CAC">
            <w:pPr>
              <w:rPr>
                <w:b/>
              </w:rPr>
            </w:pPr>
            <w:r>
              <w:rPr>
                <w:b/>
              </w:rPr>
              <w:t>20/21</w:t>
            </w:r>
          </w:p>
          <w:p w14:paraId="434B9B71" w14:textId="77777777" w:rsidR="00552BDE" w:rsidRDefault="00552BDE" w:rsidP="00DA6CAC">
            <w:pPr>
              <w:rPr>
                <w:b/>
              </w:rPr>
            </w:pPr>
          </w:p>
          <w:p w14:paraId="2F708100" w14:textId="77777777" w:rsidR="00552BDE" w:rsidRDefault="00552BDE" w:rsidP="00DA6CAC">
            <w:pPr>
              <w:rPr>
                <w:b/>
              </w:rPr>
            </w:pPr>
          </w:p>
          <w:p w14:paraId="60955655" w14:textId="77777777" w:rsidR="00552BDE" w:rsidRDefault="00552BDE" w:rsidP="00DA6CAC">
            <w:pPr>
              <w:rPr>
                <w:b/>
              </w:rPr>
            </w:pPr>
          </w:p>
          <w:p w14:paraId="0341FCCF" w14:textId="77777777" w:rsidR="00552BDE" w:rsidRDefault="00552BDE" w:rsidP="00DA6CAC">
            <w:pPr>
              <w:rPr>
                <w:b/>
              </w:rPr>
            </w:pPr>
          </w:p>
          <w:p w14:paraId="3F5C07BB" w14:textId="77777777" w:rsidR="00552BDE" w:rsidRDefault="00552BDE" w:rsidP="00DA6CAC">
            <w:pPr>
              <w:rPr>
                <w:b/>
              </w:rPr>
            </w:pPr>
          </w:p>
          <w:p w14:paraId="4E3B0841" w14:textId="5692FDF5" w:rsidR="00552BDE" w:rsidRDefault="00E819E4" w:rsidP="00DA6CAC">
            <w:pPr>
              <w:rPr>
                <w:b/>
              </w:rPr>
            </w:pPr>
            <w:r>
              <w:rPr>
                <w:b/>
              </w:rPr>
              <w:t>21</w:t>
            </w:r>
            <w:r w:rsidR="001A5E8C">
              <w:rPr>
                <w:b/>
              </w:rPr>
              <w:t>/21</w:t>
            </w:r>
          </w:p>
          <w:p w14:paraId="48E1F487" w14:textId="1F6EBA62" w:rsidR="00E819E4" w:rsidRDefault="00E819E4" w:rsidP="00DA6CAC">
            <w:pPr>
              <w:rPr>
                <w:b/>
              </w:rPr>
            </w:pPr>
          </w:p>
          <w:p w14:paraId="75F1052F" w14:textId="3A60D622" w:rsidR="00E819E4" w:rsidRDefault="00E819E4" w:rsidP="00DA6CAC">
            <w:pPr>
              <w:rPr>
                <w:b/>
              </w:rPr>
            </w:pPr>
          </w:p>
          <w:p w14:paraId="3003AC25" w14:textId="17EFE076" w:rsidR="00E819E4" w:rsidRDefault="00E819E4" w:rsidP="00DA6CAC">
            <w:pPr>
              <w:rPr>
                <w:b/>
              </w:rPr>
            </w:pPr>
          </w:p>
          <w:p w14:paraId="6882BA40" w14:textId="7A30099B" w:rsidR="00E819E4" w:rsidRDefault="00E819E4" w:rsidP="00DA6CAC">
            <w:pPr>
              <w:rPr>
                <w:b/>
              </w:rPr>
            </w:pPr>
          </w:p>
          <w:p w14:paraId="1FED6FC7" w14:textId="72E5F17E" w:rsidR="00E819E4" w:rsidRDefault="00E819E4" w:rsidP="00DA6CAC">
            <w:pPr>
              <w:rPr>
                <w:b/>
              </w:rPr>
            </w:pPr>
          </w:p>
          <w:p w14:paraId="495CB004" w14:textId="533B336F" w:rsidR="00552BDE" w:rsidRDefault="00E819E4" w:rsidP="00DA6CAC">
            <w:pPr>
              <w:rPr>
                <w:b/>
              </w:rPr>
            </w:pPr>
            <w:r>
              <w:rPr>
                <w:b/>
              </w:rPr>
              <w:t>22/21</w:t>
            </w:r>
          </w:p>
          <w:p w14:paraId="61B338BE" w14:textId="3394B3C8" w:rsidR="00E819E4" w:rsidRDefault="00E819E4" w:rsidP="00DA6CAC">
            <w:pPr>
              <w:rPr>
                <w:b/>
              </w:rPr>
            </w:pPr>
          </w:p>
          <w:p w14:paraId="6AC1C291" w14:textId="26521662" w:rsidR="00E819E4" w:rsidRDefault="00E819E4" w:rsidP="00DA6CAC">
            <w:pPr>
              <w:rPr>
                <w:b/>
              </w:rPr>
            </w:pPr>
          </w:p>
          <w:p w14:paraId="3631820C" w14:textId="2456D509" w:rsidR="00E819E4" w:rsidRDefault="00E819E4" w:rsidP="00DA6CAC">
            <w:pPr>
              <w:rPr>
                <w:b/>
              </w:rPr>
            </w:pPr>
          </w:p>
          <w:p w14:paraId="32378978" w14:textId="17A19A36" w:rsidR="00E819E4" w:rsidRDefault="00E819E4" w:rsidP="00DA6CAC">
            <w:pPr>
              <w:rPr>
                <w:b/>
              </w:rPr>
            </w:pPr>
          </w:p>
          <w:p w14:paraId="2DA5C663" w14:textId="4BB8835B" w:rsidR="00E819E4" w:rsidRDefault="00E819E4" w:rsidP="00DA6CAC">
            <w:pPr>
              <w:rPr>
                <w:b/>
              </w:rPr>
            </w:pPr>
          </w:p>
          <w:p w14:paraId="0094072A" w14:textId="49E38636" w:rsidR="00E819E4" w:rsidRDefault="00E819E4" w:rsidP="00DA6CAC">
            <w:pPr>
              <w:rPr>
                <w:b/>
              </w:rPr>
            </w:pPr>
          </w:p>
          <w:p w14:paraId="38A0A90D" w14:textId="06821817" w:rsidR="00E819E4" w:rsidRDefault="00E819E4" w:rsidP="00DA6CAC">
            <w:pPr>
              <w:rPr>
                <w:b/>
              </w:rPr>
            </w:pPr>
          </w:p>
          <w:p w14:paraId="47E2DEF4" w14:textId="6590241C" w:rsidR="00E819E4" w:rsidRDefault="00E819E4" w:rsidP="00DA6CAC">
            <w:pPr>
              <w:rPr>
                <w:b/>
              </w:rPr>
            </w:pPr>
          </w:p>
          <w:p w14:paraId="65C62E78" w14:textId="7EF1ABCC" w:rsidR="00E819E4" w:rsidRDefault="00E819E4" w:rsidP="00DA6CAC">
            <w:pPr>
              <w:rPr>
                <w:b/>
              </w:rPr>
            </w:pPr>
          </w:p>
          <w:p w14:paraId="1858BB21" w14:textId="1F0FAAF2" w:rsidR="00E819E4" w:rsidRDefault="00E819E4" w:rsidP="00DA6CAC">
            <w:pPr>
              <w:rPr>
                <w:b/>
              </w:rPr>
            </w:pPr>
          </w:p>
          <w:p w14:paraId="4D985DBB" w14:textId="77777777" w:rsidR="002239A6" w:rsidRDefault="002239A6" w:rsidP="00DA6CAC">
            <w:pPr>
              <w:rPr>
                <w:b/>
              </w:rPr>
            </w:pPr>
          </w:p>
          <w:p w14:paraId="6A04AB0A" w14:textId="77777777" w:rsidR="002239A6" w:rsidRDefault="002239A6" w:rsidP="00DA6CAC">
            <w:pPr>
              <w:rPr>
                <w:b/>
              </w:rPr>
            </w:pPr>
          </w:p>
          <w:p w14:paraId="5D90A14F" w14:textId="77777777" w:rsidR="002239A6" w:rsidRDefault="002239A6" w:rsidP="00DA6CAC">
            <w:pPr>
              <w:rPr>
                <w:b/>
              </w:rPr>
            </w:pPr>
          </w:p>
          <w:p w14:paraId="27D21466" w14:textId="416549AC" w:rsidR="002C27DD" w:rsidRDefault="002C27DD" w:rsidP="00DA6CAC">
            <w:pPr>
              <w:rPr>
                <w:b/>
              </w:rPr>
            </w:pPr>
          </w:p>
          <w:p w14:paraId="65C8234C" w14:textId="49FF1651" w:rsidR="002C27DD" w:rsidRDefault="002C27DD" w:rsidP="00DA6CAC">
            <w:pPr>
              <w:rPr>
                <w:b/>
              </w:rPr>
            </w:pPr>
          </w:p>
          <w:p w14:paraId="3EBB5938" w14:textId="77777777" w:rsidR="00EE42A8" w:rsidRDefault="00EE42A8" w:rsidP="00DA6CAC">
            <w:pPr>
              <w:rPr>
                <w:b/>
              </w:rPr>
            </w:pPr>
          </w:p>
          <w:p w14:paraId="11154C07" w14:textId="77777777" w:rsidR="00EE42A8" w:rsidRDefault="00EE42A8" w:rsidP="00DA6CAC">
            <w:pPr>
              <w:rPr>
                <w:b/>
              </w:rPr>
            </w:pPr>
          </w:p>
          <w:p w14:paraId="4F97C68A" w14:textId="77777777" w:rsidR="00EE42A8" w:rsidRDefault="00EE42A8" w:rsidP="00DA6CAC">
            <w:pPr>
              <w:rPr>
                <w:b/>
              </w:rPr>
            </w:pPr>
          </w:p>
          <w:p w14:paraId="371DC41B" w14:textId="0CA88975" w:rsidR="00E819E4" w:rsidRDefault="00E819E4" w:rsidP="00DA6CAC">
            <w:pPr>
              <w:rPr>
                <w:b/>
              </w:rPr>
            </w:pPr>
            <w:r>
              <w:rPr>
                <w:b/>
              </w:rPr>
              <w:t>23/21</w:t>
            </w:r>
          </w:p>
          <w:p w14:paraId="6CFB16C0" w14:textId="77A4C78C" w:rsidR="00E819E4" w:rsidRDefault="00E819E4" w:rsidP="00DA6CAC">
            <w:pPr>
              <w:rPr>
                <w:b/>
              </w:rPr>
            </w:pPr>
          </w:p>
          <w:p w14:paraId="0788332F" w14:textId="0F204627" w:rsidR="00E819E4" w:rsidRDefault="00E819E4" w:rsidP="00DA6CAC">
            <w:pPr>
              <w:rPr>
                <w:b/>
              </w:rPr>
            </w:pPr>
          </w:p>
          <w:p w14:paraId="643002DC" w14:textId="20EA90B5" w:rsidR="00E819E4" w:rsidRDefault="00E819E4" w:rsidP="00DA6CAC">
            <w:pPr>
              <w:rPr>
                <w:b/>
              </w:rPr>
            </w:pPr>
          </w:p>
          <w:p w14:paraId="61BE40F9" w14:textId="5ACF8CC3" w:rsidR="00E819E4" w:rsidRDefault="00E819E4" w:rsidP="00DA6CAC">
            <w:pPr>
              <w:rPr>
                <w:b/>
              </w:rPr>
            </w:pPr>
          </w:p>
          <w:p w14:paraId="6757FBCA" w14:textId="35636440" w:rsidR="00E819E4" w:rsidRDefault="00E819E4" w:rsidP="00DA6CAC">
            <w:pPr>
              <w:rPr>
                <w:b/>
              </w:rPr>
            </w:pPr>
          </w:p>
          <w:p w14:paraId="4109CC5B" w14:textId="36C70F16" w:rsidR="00E819E4" w:rsidRDefault="00E819E4" w:rsidP="00DA6CAC">
            <w:pPr>
              <w:rPr>
                <w:b/>
              </w:rPr>
            </w:pPr>
          </w:p>
          <w:p w14:paraId="13F4D8D0" w14:textId="51DCFEC0" w:rsidR="00E819E4" w:rsidRDefault="00E819E4" w:rsidP="00DA6CAC">
            <w:pPr>
              <w:rPr>
                <w:b/>
              </w:rPr>
            </w:pPr>
            <w:r>
              <w:rPr>
                <w:b/>
              </w:rPr>
              <w:t>24/21</w:t>
            </w:r>
          </w:p>
          <w:p w14:paraId="15381C03" w14:textId="249763F3" w:rsidR="00E819E4" w:rsidRDefault="00E819E4" w:rsidP="00DA6CAC">
            <w:pPr>
              <w:rPr>
                <w:b/>
              </w:rPr>
            </w:pPr>
          </w:p>
          <w:p w14:paraId="5EE23858" w14:textId="2798645B" w:rsidR="00E819E4" w:rsidRDefault="00E819E4" w:rsidP="00DA6CAC">
            <w:pPr>
              <w:rPr>
                <w:b/>
              </w:rPr>
            </w:pPr>
          </w:p>
          <w:p w14:paraId="1C4ECF7A" w14:textId="167A3BB0" w:rsidR="00E819E4" w:rsidRDefault="00E819E4" w:rsidP="00DA6CAC">
            <w:pPr>
              <w:rPr>
                <w:b/>
              </w:rPr>
            </w:pPr>
          </w:p>
          <w:p w14:paraId="6A508389" w14:textId="2DD30C3E" w:rsidR="00E819E4" w:rsidRDefault="00E819E4" w:rsidP="00DA6CAC">
            <w:pPr>
              <w:rPr>
                <w:b/>
              </w:rPr>
            </w:pPr>
          </w:p>
          <w:p w14:paraId="14896877" w14:textId="76794AB5" w:rsidR="00E819E4" w:rsidRDefault="00E819E4" w:rsidP="00DA6CAC">
            <w:pPr>
              <w:rPr>
                <w:b/>
              </w:rPr>
            </w:pPr>
          </w:p>
          <w:p w14:paraId="26340BC6" w14:textId="35B474E3" w:rsidR="00E819E4" w:rsidRDefault="00E819E4" w:rsidP="00DA6CAC">
            <w:pPr>
              <w:rPr>
                <w:b/>
              </w:rPr>
            </w:pPr>
          </w:p>
          <w:p w14:paraId="66F4E6A7" w14:textId="013335DB" w:rsidR="00E819E4" w:rsidRDefault="00E819E4" w:rsidP="00DA6CAC">
            <w:pPr>
              <w:rPr>
                <w:b/>
              </w:rPr>
            </w:pPr>
            <w:r>
              <w:rPr>
                <w:b/>
              </w:rPr>
              <w:t>25/21</w:t>
            </w:r>
          </w:p>
          <w:p w14:paraId="599A5076" w14:textId="100D9C4E" w:rsidR="00E819E4" w:rsidRDefault="00E819E4" w:rsidP="00DA6CAC">
            <w:pPr>
              <w:rPr>
                <w:b/>
              </w:rPr>
            </w:pPr>
          </w:p>
          <w:p w14:paraId="75322337" w14:textId="1F7DEEBE" w:rsidR="00E819E4" w:rsidRDefault="00E819E4" w:rsidP="00DA6CAC">
            <w:pPr>
              <w:rPr>
                <w:b/>
              </w:rPr>
            </w:pPr>
          </w:p>
          <w:p w14:paraId="3D3CA8F2" w14:textId="5B2A0F0C" w:rsidR="00E819E4" w:rsidRDefault="00E819E4" w:rsidP="00DA6CAC">
            <w:pPr>
              <w:rPr>
                <w:b/>
              </w:rPr>
            </w:pPr>
          </w:p>
          <w:p w14:paraId="779035F8" w14:textId="77777777" w:rsidR="00E819E4" w:rsidRDefault="00E819E4" w:rsidP="00DA6CAC">
            <w:pPr>
              <w:rPr>
                <w:b/>
              </w:rPr>
            </w:pPr>
          </w:p>
          <w:p w14:paraId="446455B2" w14:textId="77777777" w:rsidR="00552BDE" w:rsidRDefault="00552BDE" w:rsidP="00DA6CAC">
            <w:pPr>
              <w:rPr>
                <w:b/>
              </w:rPr>
            </w:pPr>
          </w:p>
          <w:p w14:paraId="07718B55" w14:textId="77777777" w:rsidR="00552BDE" w:rsidRDefault="00552BDE" w:rsidP="00DA6CAC">
            <w:pPr>
              <w:rPr>
                <w:b/>
              </w:rPr>
            </w:pPr>
          </w:p>
          <w:p w14:paraId="19C612DB" w14:textId="77777777" w:rsidR="00552BDE" w:rsidRDefault="00552BDE" w:rsidP="00DA6CAC">
            <w:pPr>
              <w:rPr>
                <w:b/>
              </w:rPr>
            </w:pPr>
          </w:p>
          <w:p w14:paraId="23710EF1" w14:textId="77777777" w:rsidR="00552BDE" w:rsidRDefault="00552BDE" w:rsidP="00DA6CAC">
            <w:pPr>
              <w:rPr>
                <w:b/>
              </w:rPr>
            </w:pPr>
          </w:p>
          <w:p w14:paraId="7AF1E64B" w14:textId="77777777" w:rsidR="00552BDE" w:rsidRDefault="00552BDE" w:rsidP="00DA6CAC">
            <w:pPr>
              <w:rPr>
                <w:b/>
              </w:rPr>
            </w:pPr>
          </w:p>
          <w:p w14:paraId="369AB1DE" w14:textId="77777777" w:rsidR="00552BDE" w:rsidRDefault="00552BDE" w:rsidP="00DA6CAC">
            <w:pPr>
              <w:rPr>
                <w:b/>
              </w:rPr>
            </w:pPr>
          </w:p>
          <w:p w14:paraId="72AAE341" w14:textId="77777777" w:rsidR="00E819E4" w:rsidRDefault="00E819E4" w:rsidP="00DA6CAC">
            <w:pPr>
              <w:rPr>
                <w:b/>
              </w:rPr>
            </w:pPr>
          </w:p>
          <w:p w14:paraId="61C161C7" w14:textId="77777777" w:rsidR="00E819E4" w:rsidRDefault="00E819E4" w:rsidP="00DA6CAC">
            <w:pPr>
              <w:rPr>
                <w:b/>
              </w:rPr>
            </w:pPr>
          </w:p>
          <w:p w14:paraId="346FA4CF" w14:textId="77777777" w:rsidR="00E819E4" w:rsidRDefault="00E819E4" w:rsidP="00DA6CAC">
            <w:pPr>
              <w:rPr>
                <w:b/>
              </w:rPr>
            </w:pPr>
          </w:p>
          <w:p w14:paraId="6DF71948" w14:textId="77777777" w:rsidR="00E819E4" w:rsidRDefault="00E819E4" w:rsidP="00DA6CAC">
            <w:pPr>
              <w:rPr>
                <w:b/>
              </w:rPr>
            </w:pPr>
          </w:p>
          <w:p w14:paraId="62A3673D" w14:textId="77777777" w:rsidR="00E819E4" w:rsidRDefault="00E819E4" w:rsidP="00DA6CAC">
            <w:pPr>
              <w:rPr>
                <w:b/>
              </w:rPr>
            </w:pPr>
          </w:p>
          <w:p w14:paraId="2667FBE7" w14:textId="7E557007" w:rsidR="00E819E4" w:rsidRDefault="00E819E4" w:rsidP="00DA6CAC">
            <w:pPr>
              <w:rPr>
                <w:b/>
              </w:rPr>
            </w:pPr>
          </w:p>
          <w:p w14:paraId="6293FC2D" w14:textId="77777777" w:rsidR="00727328" w:rsidRDefault="00727328" w:rsidP="00DA6CAC">
            <w:pPr>
              <w:rPr>
                <w:b/>
              </w:rPr>
            </w:pPr>
          </w:p>
          <w:p w14:paraId="081E3329" w14:textId="77777777" w:rsidR="00727328" w:rsidRDefault="00727328" w:rsidP="00DA6CAC">
            <w:pPr>
              <w:rPr>
                <w:b/>
              </w:rPr>
            </w:pPr>
          </w:p>
          <w:p w14:paraId="0B4039BA" w14:textId="77777777" w:rsidR="00727328" w:rsidRDefault="00727328" w:rsidP="00DA6CAC">
            <w:pPr>
              <w:rPr>
                <w:b/>
              </w:rPr>
            </w:pPr>
          </w:p>
          <w:p w14:paraId="5DD7DA7D" w14:textId="77777777" w:rsidR="00727328" w:rsidRDefault="00727328" w:rsidP="00DA6CAC">
            <w:pPr>
              <w:rPr>
                <w:b/>
              </w:rPr>
            </w:pPr>
          </w:p>
          <w:p w14:paraId="2F40B055" w14:textId="77777777" w:rsidR="00727328" w:rsidRDefault="00727328" w:rsidP="00DA6CAC">
            <w:pPr>
              <w:rPr>
                <w:b/>
              </w:rPr>
            </w:pPr>
          </w:p>
          <w:p w14:paraId="66F4463E" w14:textId="77777777" w:rsidR="00727328" w:rsidRDefault="00727328" w:rsidP="00DA6CAC">
            <w:pPr>
              <w:rPr>
                <w:b/>
              </w:rPr>
            </w:pPr>
          </w:p>
          <w:p w14:paraId="28774C17" w14:textId="77777777" w:rsidR="00727328" w:rsidRDefault="00727328" w:rsidP="00DA6CAC">
            <w:pPr>
              <w:rPr>
                <w:b/>
              </w:rPr>
            </w:pPr>
          </w:p>
          <w:p w14:paraId="645442C5" w14:textId="77777777" w:rsidR="00727328" w:rsidRDefault="00727328" w:rsidP="00DA6CAC">
            <w:pPr>
              <w:rPr>
                <w:b/>
              </w:rPr>
            </w:pPr>
          </w:p>
          <w:p w14:paraId="7967938F" w14:textId="77777777" w:rsidR="00EE42A8" w:rsidRDefault="00EE42A8" w:rsidP="00DA6CAC">
            <w:pPr>
              <w:rPr>
                <w:b/>
              </w:rPr>
            </w:pPr>
          </w:p>
          <w:p w14:paraId="2A36C9C1" w14:textId="73680A7F" w:rsidR="00E819E4" w:rsidRDefault="00E819E4" w:rsidP="00DA6CAC">
            <w:pPr>
              <w:rPr>
                <w:b/>
              </w:rPr>
            </w:pPr>
            <w:r>
              <w:rPr>
                <w:b/>
              </w:rPr>
              <w:t>26/21</w:t>
            </w:r>
          </w:p>
          <w:p w14:paraId="38FC7BB9" w14:textId="77777777" w:rsidR="00E819E4" w:rsidRDefault="00E819E4" w:rsidP="00DA6CAC">
            <w:pPr>
              <w:rPr>
                <w:b/>
              </w:rPr>
            </w:pPr>
          </w:p>
          <w:p w14:paraId="65651DAA" w14:textId="77777777" w:rsidR="00E819E4" w:rsidRDefault="00E819E4" w:rsidP="00DA6CAC">
            <w:pPr>
              <w:rPr>
                <w:b/>
              </w:rPr>
            </w:pPr>
          </w:p>
          <w:p w14:paraId="0F9BBAD5" w14:textId="77777777" w:rsidR="00E819E4" w:rsidRDefault="00E819E4" w:rsidP="00DA6CAC">
            <w:pPr>
              <w:rPr>
                <w:b/>
              </w:rPr>
            </w:pPr>
          </w:p>
          <w:p w14:paraId="1B6DBC37" w14:textId="77777777" w:rsidR="00E819E4" w:rsidRDefault="00E819E4" w:rsidP="00DA6CAC">
            <w:pPr>
              <w:rPr>
                <w:b/>
              </w:rPr>
            </w:pPr>
          </w:p>
          <w:p w14:paraId="5DB10BF8" w14:textId="77777777" w:rsidR="00E819E4" w:rsidRDefault="00E819E4" w:rsidP="00DA6CAC">
            <w:pPr>
              <w:rPr>
                <w:b/>
              </w:rPr>
            </w:pPr>
          </w:p>
          <w:p w14:paraId="649D8918" w14:textId="77777777" w:rsidR="00E819E4" w:rsidRDefault="00E819E4" w:rsidP="00DA6CAC">
            <w:pPr>
              <w:rPr>
                <w:b/>
              </w:rPr>
            </w:pPr>
          </w:p>
          <w:p w14:paraId="6AE500AE" w14:textId="77777777" w:rsidR="00E819E4" w:rsidRDefault="00E819E4" w:rsidP="00DA6CAC">
            <w:pPr>
              <w:rPr>
                <w:b/>
              </w:rPr>
            </w:pPr>
          </w:p>
          <w:p w14:paraId="4324644F" w14:textId="77777777" w:rsidR="00E819E4" w:rsidRDefault="00E819E4" w:rsidP="00DA6CAC">
            <w:pPr>
              <w:rPr>
                <w:b/>
              </w:rPr>
            </w:pPr>
          </w:p>
          <w:p w14:paraId="4CD9C83D" w14:textId="77777777" w:rsidR="00E819E4" w:rsidRDefault="00E819E4" w:rsidP="00DA6CAC">
            <w:pPr>
              <w:rPr>
                <w:b/>
              </w:rPr>
            </w:pPr>
          </w:p>
          <w:p w14:paraId="0D2AA243" w14:textId="77777777" w:rsidR="00E819E4" w:rsidRDefault="00E819E4" w:rsidP="00DA6CAC">
            <w:pPr>
              <w:rPr>
                <w:b/>
              </w:rPr>
            </w:pPr>
          </w:p>
          <w:p w14:paraId="0159358D" w14:textId="77777777" w:rsidR="00E819E4" w:rsidRDefault="00E819E4" w:rsidP="00DA6CAC">
            <w:pPr>
              <w:rPr>
                <w:b/>
              </w:rPr>
            </w:pPr>
          </w:p>
          <w:p w14:paraId="6F0768E0" w14:textId="77777777" w:rsidR="00E819E4" w:rsidRDefault="00E819E4" w:rsidP="00DA6CAC">
            <w:pPr>
              <w:rPr>
                <w:b/>
              </w:rPr>
            </w:pPr>
          </w:p>
          <w:p w14:paraId="1E55154F" w14:textId="77777777" w:rsidR="00E819E4" w:rsidRDefault="00E819E4" w:rsidP="00DA6CAC">
            <w:pPr>
              <w:rPr>
                <w:b/>
              </w:rPr>
            </w:pPr>
          </w:p>
          <w:p w14:paraId="66D32BF8" w14:textId="77777777" w:rsidR="00E819E4" w:rsidRDefault="00E819E4" w:rsidP="00DA6CAC">
            <w:pPr>
              <w:rPr>
                <w:b/>
              </w:rPr>
            </w:pPr>
          </w:p>
          <w:p w14:paraId="2564226E" w14:textId="470703B4" w:rsidR="00E819E4" w:rsidRDefault="00E819E4" w:rsidP="00DA6CAC">
            <w:pPr>
              <w:rPr>
                <w:b/>
              </w:rPr>
            </w:pPr>
          </w:p>
          <w:p w14:paraId="7325E129" w14:textId="77777777" w:rsidR="00676E7D" w:rsidRDefault="00676E7D" w:rsidP="00DA6CAC">
            <w:pPr>
              <w:rPr>
                <w:b/>
              </w:rPr>
            </w:pPr>
          </w:p>
          <w:p w14:paraId="43F14A00" w14:textId="0118A3EC" w:rsidR="00E819E4" w:rsidRDefault="00E819E4" w:rsidP="00DA6CAC">
            <w:pPr>
              <w:rPr>
                <w:b/>
              </w:rPr>
            </w:pPr>
            <w:r>
              <w:rPr>
                <w:b/>
              </w:rPr>
              <w:t>27/21</w:t>
            </w:r>
          </w:p>
          <w:p w14:paraId="08933F3F" w14:textId="77777777" w:rsidR="00E819E4" w:rsidRDefault="00E819E4" w:rsidP="00DA6CAC">
            <w:pPr>
              <w:rPr>
                <w:b/>
              </w:rPr>
            </w:pPr>
          </w:p>
          <w:p w14:paraId="2FAE34AA" w14:textId="77777777" w:rsidR="00E819E4" w:rsidRDefault="00E819E4" w:rsidP="00DA6CAC">
            <w:pPr>
              <w:rPr>
                <w:b/>
              </w:rPr>
            </w:pPr>
          </w:p>
          <w:p w14:paraId="7C14ADB9" w14:textId="77777777" w:rsidR="00E819E4" w:rsidRDefault="00E819E4" w:rsidP="00DA6CAC">
            <w:pPr>
              <w:rPr>
                <w:b/>
              </w:rPr>
            </w:pPr>
          </w:p>
          <w:p w14:paraId="45D728F6" w14:textId="77777777" w:rsidR="00E819E4" w:rsidRDefault="00E819E4" w:rsidP="00DA6CAC">
            <w:pPr>
              <w:rPr>
                <w:b/>
              </w:rPr>
            </w:pPr>
          </w:p>
          <w:p w14:paraId="65C72EC6" w14:textId="77777777" w:rsidR="00E819E4" w:rsidRDefault="00E819E4" w:rsidP="00DA6CAC">
            <w:pPr>
              <w:rPr>
                <w:b/>
              </w:rPr>
            </w:pPr>
          </w:p>
          <w:p w14:paraId="1611F3EF" w14:textId="77777777" w:rsidR="00E819E4" w:rsidRDefault="00E819E4" w:rsidP="00DA6CAC">
            <w:pPr>
              <w:rPr>
                <w:b/>
              </w:rPr>
            </w:pPr>
          </w:p>
          <w:p w14:paraId="11F72D54" w14:textId="77777777" w:rsidR="00E819E4" w:rsidRDefault="00E819E4" w:rsidP="00DA6CAC">
            <w:pPr>
              <w:rPr>
                <w:b/>
              </w:rPr>
            </w:pPr>
          </w:p>
          <w:p w14:paraId="5E13A0FD" w14:textId="77777777" w:rsidR="00E819E4" w:rsidRDefault="00E819E4" w:rsidP="00DA6CAC">
            <w:pPr>
              <w:rPr>
                <w:b/>
              </w:rPr>
            </w:pPr>
          </w:p>
          <w:p w14:paraId="411AA2A7" w14:textId="77777777" w:rsidR="00E819E4" w:rsidRDefault="00E819E4" w:rsidP="00DA6CAC">
            <w:pPr>
              <w:rPr>
                <w:b/>
              </w:rPr>
            </w:pPr>
          </w:p>
          <w:p w14:paraId="3DDF30CD" w14:textId="1B5ABBA0" w:rsidR="00E819E4" w:rsidRDefault="00E819E4" w:rsidP="00DA6CAC">
            <w:pPr>
              <w:rPr>
                <w:b/>
              </w:rPr>
            </w:pPr>
          </w:p>
          <w:p w14:paraId="02DCB196" w14:textId="5B3A5067" w:rsidR="00C15695" w:rsidRDefault="00C15695" w:rsidP="00DA6CAC">
            <w:pPr>
              <w:rPr>
                <w:b/>
              </w:rPr>
            </w:pPr>
          </w:p>
          <w:p w14:paraId="672B6D30" w14:textId="77777777" w:rsidR="00C15695" w:rsidRDefault="00C15695" w:rsidP="00DA6CAC">
            <w:pPr>
              <w:rPr>
                <w:b/>
              </w:rPr>
            </w:pPr>
          </w:p>
          <w:p w14:paraId="6A93052C" w14:textId="77777777" w:rsidR="00C15695" w:rsidRDefault="00C15695" w:rsidP="00DA6CAC">
            <w:pPr>
              <w:rPr>
                <w:b/>
              </w:rPr>
            </w:pPr>
          </w:p>
          <w:p w14:paraId="498E253B" w14:textId="77777777" w:rsidR="00C15695" w:rsidRDefault="00C15695" w:rsidP="00DA6CAC">
            <w:pPr>
              <w:rPr>
                <w:b/>
              </w:rPr>
            </w:pPr>
          </w:p>
          <w:p w14:paraId="75A3BAB0" w14:textId="4BFEBD50" w:rsidR="00C15695" w:rsidRDefault="00C15695" w:rsidP="00DA6CAC">
            <w:pPr>
              <w:rPr>
                <w:b/>
              </w:rPr>
            </w:pPr>
          </w:p>
          <w:p w14:paraId="06B196D5" w14:textId="77777777" w:rsidR="00C15695" w:rsidRDefault="00C15695" w:rsidP="00DA6CAC">
            <w:pPr>
              <w:rPr>
                <w:b/>
              </w:rPr>
            </w:pPr>
          </w:p>
          <w:p w14:paraId="54320943" w14:textId="77777777" w:rsidR="00B721C1" w:rsidRDefault="00B721C1" w:rsidP="00DA6CAC">
            <w:pPr>
              <w:rPr>
                <w:b/>
              </w:rPr>
            </w:pPr>
          </w:p>
          <w:p w14:paraId="1BC5D467" w14:textId="77777777" w:rsidR="00B721C1" w:rsidRDefault="00B721C1" w:rsidP="00DA6CAC">
            <w:pPr>
              <w:rPr>
                <w:b/>
              </w:rPr>
            </w:pPr>
          </w:p>
          <w:p w14:paraId="0811047A" w14:textId="77777777" w:rsidR="00B721C1" w:rsidRDefault="00B721C1" w:rsidP="00DA6CAC">
            <w:pPr>
              <w:rPr>
                <w:b/>
              </w:rPr>
            </w:pPr>
          </w:p>
          <w:p w14:paraId="10DF11F6" w14:textId="77777777" w:rsidR="00B721C1" w:rsidRDefault="00B721C1" w:rsidP="00DA6CAC">
            <w:pPr>
              <w:rPr>
                <w:b/>
              </w:rPr>
            </w:pPr>
          </w:p>
          <w:p w14:paraId="5961EF1B" w14:textId="77777777" w:rsidR="00B721C1" w:rsidRDefault="00B721C1" w:rsidP="00DA6CAC">
            <w:pPr>
              <w:rPr>
                <w:b/>
              </w:rPr>
            </w:pPr>
          </w:p>
          <w:p w14:paraId="43449470" w14:textId="77777777" w:rsidR="00B721C1" w:rsidRDefault="00B721C1" w:rsidP="00DA6CAC">
            <w:pPr>
              <w:rPr>
                <w:b/>
              </w:rPr>
            </w:pPr>
          </w:p>
          <w:p w14:paraId="36443ACA" w14:textId="77777777" w:rsidR="00B721C1" w:rsidRDefault="00B721C1" w:rsidP="00DA6CAC">
            <w:pPr>
              <w:rPr>
                <w:b/>
              </w:rPr>
            </w:pPr>
          </w:p>
          <w:p w14:paraId="1E9B01F4" w14:textId="77777777" w:rsidR="00B721C1" w:rsidRDefault="00B721C1" w:rsidP="00DA6CAC">
            <w:pPr>
              <w:rPr>
                <w:b/>
              </w:rPr>
            </w:pPr>
          </w:p>
          <w:p w14:paraId="04CA3331" w14:textId="77777777" w:rsidR="00B721C1" w:rsidRDefault="00B721C1" w:rsidP="00DA6CAC">
            <w:pPr>
              <w:rPr>
                <w:b/>
              </w:rPr>
            </w:pPr>
          </w:p>
          <w:p w14:paraId="02D7BA8E" w14:textId="77777777" w:rsidR="00B721C1" w:rsidRDefault="00B721C1" w:rsidP="00DA6CAC">
            <w:pPr>
              <w:rPr>
                <w:b/>
              </w:rPr>
            </w:pPr>
          </w:p>
          <w:p w14:paraId="46D276B2" w14:textId="77777777" w:rsidR="00B721C1" w:rsidRDefault="00B721C1" w:rsidP="00DA6CAC">
            <w:pPr>
              <w:rPr>
                <w:b/>
              </w:rPr>
            </w:pPr>
          </w:p>
          <w:p w14:paraId="1DE0963E" w14:textId="361819E5" w:rsidR="00E819E4" w:rsidRDefault="00E819E4" w:rsidP="00DA6CAC">
            <w:pPr>
              <w:rPr>
                <w:b/>
              </w:rPr>
            </w:pPr>
            <w:r>
              <w:rPr>
                <w:b/>
              </w:rPr>
              <w:t>28/21</w:t>
            </w:r>
          </w:p>
          <w:p w14:paraId="676C9428" w14:textId="77777777" w:rsidR="00E819E4" w:rsidRDefault="00E819E4" w:rsidP="00DA6CAC">
            <w:pPr>
              <w:rPr>
                <w:b/>
              </w:rPr>
            </w:pPr>
          </w:p>
          <w:p w14:paraId="097038B1" w14:textId="77777777" w:rsidR="00E819E4" w:rsidRDefault="00E819E4" w:rsidP="00DA6CAC">
            <w:pPr>
              <w:rPr>
                <w:b/>
              </w:rPr>
            </w:pPr>
          </w:p>
          <w:p w14:paraId="5648A5F9" w14:textId="77777777" w:rsidR="00E819E4" w:rsidRDefault="00E819E4" w:rsidP="00DA6CAC">
            <w:pPr>
              <w:rPr>
                <w:b/>
              </w:rPr>
            </w:pPr>
          </w:p>
          <w:p w14:paraId="69962DB8" w14:textId="77777777" w:rsidR="00E819E4" w:rsidRDefault="00E819E4" w:rsidP="00DA6CAC">
            <w:pPr>
              <w:rPr>
                <w:b/>
              </w:rPr>
            </w:pPr>
          </w:p>
          <w:p w14:paraId="56C64548" w14:textId="77777777" w:rsidR="00E819E4" w:rsidRDefault="00E819E4" w:rsidP="00DA6CAC">
            <w:pPr>
              <w:rPr>
                <w:b/>
              </w:rPr>
            </w:pPr>
          </w:p>
          <w:p w14:paraId="7483F631" w14:textId="77777777" w:rsidR="00E819E4" w:rsidRDefault="00E819E4" w:rsidP="00DA6CAC">
            <w:pPr>
              <w:rPr>
                <w:b/>
              </w:rPr>
            </w:pPr>
          </w:p>
          <w:p w14:paraId="668A8F40" w14:textId="77777777" w:rsidR="00E819E4" w:rsidRDefault="00E819E4" w:rsidP="00DA6CAC">
            <w:pPr>
              <w:rPr>
                <w:b/>
              </w:rPr>
            </w:pPr>
          </w:p>
          <w:p w14:paraId="4BBB7A14" w14:textId="77777777" w:rsidR="00E819E4" w:rsidRDefault="00E819E4" w:rsidP="00DA6CAC">
            <w:pPr>
              <w:rPr>
                <w:b/>
              </w:rPr>
            </w:pPr>
          </w:p>
          <w:p w14:paraId="3261190C" w14:textId="77777777" w:rsidR="00E819E4" w:rsidRDefault="00E819E4" w:rsidP="00DA6CAC">
            <w:pPr>
              <w:rPr>
                <w:b/>
              </w:rPr>
            </w:pPr>
          </w:p>
          <w:p w14:paraId="19D20D56" w14:textId="77777777" w:rsidR="00EA2F0A" w:rsidRDefault="00EA2F0A" w:rsidP="00DA6CAC">
            <w:pPr>
              <w:rPr>
                <w:b/>
              </w:rPr>
            </w:pPr>
          </w:p>
          <w:p w14:paraId="4FCF2E64" w14:textId="77777777" w:rsidR="00EA2F0A" w:rsidRDefault="00EA2F0A" w:rsidP="00DA6CAC">
            <w:pPr>
              <w:rPr>
                <w:b/>
              </w:rPr>
            </w:pPr>
          </w:p>
          <w:p w14:paraId="05982AAD" w14:textId="77777777" w:rsidR="00EA2F0A" w:rsidRDefault="00EA2F0A" w:rsidP="00DA6CAC">
            <w:pPr>
              <w:rPr>
                <w:b/>
              </w:rPr>
            </w:pPr>
          </w:p>
          <w:p w14:paraId="47E5FE99" w14:textId="77777777" w:rsidR="00EA2F0A" w:rsidRDefault="00EA2F0A" w:rsidP="00DA6CAC">
            <w:pPr>
              <w:rPr>
                <w:b/>
              </w:rPr>
            </w:pPr>
          </w:p>
          <w:p w14:paraId="07174D0D" w14:textId="77777777" w:rsidR="00EA2F0A" w:rsidRDefault="00EA2F0A" w:rsidP="00DA6CAC">
            <w:pPr>
              <w:rPr>
                <w:b/>
              </w:rPr>
            </w:pPr>
          </w:p>
          <w:p w14:paraId="538880B3" w14:textId="77777777" w:rsidR="00EA2F0A" w:rsidRDefault="00EA2F0A" w:rsidP="00DA6CAC">
            <w:pPr>
              <w:rPr>
                <w:b/>
              </w:rPr>
            </w:pPr>
          </w:p>
          <w:p w14:paraId="3A0E03D6" w14:textId="77777777" w:rsidR="00EA2F0A" w:rsidRDefault="00EA2F0A" w:rsidP="00DA6CAC">
            <w:pPr>
              <w:rPr>
                <w:b/>
              </w:rPr>
            </w:pPr>
          </w:p>
          <w:p w14:paraId="4F4EA2A5" w14:textId="77777777" w:rsidR="00EA2F0A" w:rsidRDefault="00EA2F0A" w:rsidP="00DA6CAC">
            <w:pPr>
              <w:rPr>
                <w:b/>
              </w:rPr>
            </w:pPr>
          </w:p>
          <w:p w14:paraId="3DFFCC0D" w14:textId="77777777" w:rsidR="00EA2F0A" w:rsidRDefault="00EA2F0A" w:rsidP="00DA6CAC">
            <w:pPr>
              <w:rPr>
                <w:b/>
              </w:rPr>
            </w:pPr>
          </w:p>
          <w:p w14:paraId="22C532B1" w14:textId="77777777" w:rsidR="00EA2F0A" w:rsidRDefault="00EA2F0A" w:rsidP="00DA6CAC">
            <w:pPr>
              <w:rPr>
                <w:b/>
              </w:rPr>
            </w:pPr>
          </w:p>
          <w:p w14:paraId="7D7BC57E" w14:textId="77777777" w:rsidR="00EA2F0A" w:rsidRDefault="00EA2F0A" w:rsidP="00DA6CAC">
            <w:pPr>
              <w:rPr>
                <w:b/>
              </w:rPr>
            </w:pPr>
          </w:p>
          <w:p w14:paraId="08689DD8" w14:textId="77777777" w:rsidR="00EA2F0A" w:rsidRDefault="00EA2F0A" w:rsidP="00DA6CAC">
            <w:pPr>
              <w:rPr>
                <w:b/>
              </w:rPr>
            </w:pPr>
          </w:p>
          <w:p w14:paraId="25EE72E5" w14:textId="19BEB4F5" w:rsidR="00EA2F0A" w:rsidRDefault="00EA2F0A" w:rsidP="00DA6CAC">
            <w:pPr>
              <w:rPr>
                <w:b/>
              </w:rPr>
            </w:pPr>
          </w:p>
          <w:p w14:paraId="4430E3C2" w14:textId="229E71A1" w:rsidR="002C27DD" w:rsidRDefault="002C27DD" w:rsidP="00DA6CAC">
            <w:pPr>
              <w:rPr>
                <w:b/>
              </w:rPr>
            </w:pPr>
          </w:p>
          <w:p w14:paraId="3379F366" w14:textId="687B5596" w:rsidR="002C27DD" w:rsidRDefault="002C27DD" w:rsidP="00DA6CAC">
            <w:pPr>
              <w:rPr>
                <w:b/>
              </w:rPr>
            </w:pPr>
          </w:p>
          <w:p w14:paraId="5E8F4AE9" w14:textId="77777777" w:rsidR="002C27DD" w:rsidRDefault="002C27DD" w:rsidP="00DA6CAC">
            <w:pPr>
              <w:rPr>
                <w:b/>
              </w:rPr>
            </w:pPr>
          </w:p>
          <w:p w14:paraId="7E2D02AF" w14:textId="47BA8D63" w:rsidR="00E819E4" w:rsidRDefault="00E819E4" w:rsidP="00DA6CAC">
            <w:pPr>
              <w:rPr>
                <w:b/>
              </w:rPr>
            </w:pPr>
            <w:r>
              <w:rPr>
                <w:b/>
              </w:rPr>
              <w:t>29/21</w:t>
            </w:r>
          </w:p>
          <w:p w14:paraId="11B44D72" w14:textId="77777777" w:rsidR="00E819E4" w:rsidRDefault="00E819E4" w:rsidP="00DA6CAC">
            <w:pPr>
              <w:rPr>
                <w:b/>
              </w:rPr>
            </w:pPr>
          </w:p>
          <w:p w14:paraId="55A18A71" w14:textId="77777777" w:rsidR="00E819E4" w:rsidRDefault="00E819E4" w:rsidP="00DA6CAC">
            <w:pPr>
              <w:rPr>
                <w:b/>
              </w:rPr>
            </w:pPr>
          </w:p>
          <w:p w14:paraId="55C11A7D" w14:textId="77777777" w:rsidR="00E819E4" w:rsidRDefault="00E819E4" w:rsidP="00DA6CAC">
            <w:pPr>
              <w:rPr>
                <w:b/>
              </w:rPr>
            </w:pPr>
          </w:p>
          <w:p w14:paraId="7445A856" w14:textId="77777777" w:rsidR="00E819E4" w:rsidRDefault="00E819E4" w:rsidP="00DA6CAC">
            <w:pPr>
              <w:rPr>
                <w:b/>
              </w:rPr>
            </w:pPr>
          </w:p>
          <w:p w14:paraId="59B9D420" w14:textId="77777777" w:rsidR="00E819E4" w:rsidRDefault="00E819E4" w:rsidP="00DA6CAC">
            <w:pPr>
              <w:rPr>
                <w:b/>
              </w:rPr>
            </w:pPr>
          </w:p>
          <w:p w14:paraId="63E078D1" w14:textId="77777777" w:rsidR="00E819E4" w:rsidRDefault="00E819E4" w:rsidP="00DA6CAC">
            <w:pPr>
              <w:rPr>
                <w:b/>
              </w:rPr>
            </w:pPr>
          </w:p>
          <w:p w14:paraId="37A14305" w14:textId="77777777" w:rsidR="00E819E4" w:rsidRDefault="00E819E4" w:rsidP="00DA6CAC">
            <w:pPr>
              <w:rPr>
                <w:b/>
              </w:rPr>
            </w:pPr>
          </w:p>
          <w:p w14:paraId="66707012" w14:textId="77777777" w:rsidR="00EA2F0A" w:rsidRDefault="00EA2F0A" w:rsidP="00DA6CAC">
            <w:pPr>
              <w:rPr>
                <w:b/>
              </w:rPr>
            </w:pPr>
          </w:p>
          <w:p w14:paraId="478C009D" w14:textId="77777777" w:rsidR="00A61DE7" w:rsidRDefault="00A61DE7" w:rsidP="00DA6CAC">
            <w:pPr>
              <w:rPr>
                <w:b/>
              </w:rPr>
            </w:pPr>
          </w:p>
          <w:p w14:paraId="66B0E19F" w14:textId="77777777" w:rsidR="00A61DE7" w:rsidRDefault="00A61DE7" w:rsidP="00DA6CAC">
            <w:pPr>
              <w:rPr>
                <w:b/>
              </w:rPr>
            </w:pPr>
          </w:p>
          <w:p w14:paraId="03C59236" w14:textId="77777777" w:rsidR="00A61DE7" w:rsidRDefault="00A61DE7" w:rsidP="00DA6CAC">
            <w:pPr>
              <w:rPr>
                <w:b/>
              </w:rPr>
            </w:pPr>
          </w:p>
          <w:p w14:paraId="467F045A" w14:textId="77777777" w:rsidR="00A61DE7" w:rsidRDefault="00A61DE7" w:rsidP="00DA6CAC">
            <w:pPr>
              <w:rPr>
                <w:b/>
              </w:rPr>
            </w:pPr>
          </w:p>
          <w:p w14:paraId="7689ADEF" w14:textId="77777777" w:rsidR="00A61DE7" w:rsidRDefault="00A61DE7" w:rsidP="00DA6CAC">
            <w:pPr>
              <w:rPr>
                <w:b/>
              </w:rPr>
            </w:pPr>
          </w:p>
          <w:p w14:paraId="00E46B6F" w14:textId="77777777" w:rsidR="00A61DE7" w:rsidRDefault="00A61DE7" w:rsidP="00DA6CAC">
            <w:pPr>
              <w:rPr>
                <w:b/>
              </w:rPr>
            </w:pPr>
          </w:p>
          <w:p w14:paraId="7B7D85FF" w14:textId="77777777" w:rsidR="00A61DE7" w:rsidRDefault="00A61DE7" w:rsidP="00DA6CAC">
            <w:pPr>
              <w:rPr>
                <w:b/>
              </w:rPr>
            </w:pPr>
          </w:p>
          <w:p w14:paraId="05DE1252" w14:textId="77777777" w:rsidR="00A61DE7" w:rsidRDefault="00A61DE7" w:rsidP="00DA6CAC">
            <w:pPr>
              <w:rPr>
                <w:b/>
              </w:rPr>
            </w:pPr>
          </w:p>
          <w:p w14:paraId="10C459DF" w14:textId="77777777" w:rsidR="00A61DE7" w:rsidRDefault="00A61DE7" w:rsidP="00DA6CAC">
            <w:pPr>
              <w:rPr>
                <w:b/>
              </w:rPr>
            </w:pPr>
          </w:p>
          <w:p w14:paraId="5859096B" w14:textId="77777777" w:rsidR="00A61DE7" w:rsidRDefault="00A61DE7" w:rsidP="00DA6CAC">
            <w:pPr>
              <w:rPr>
                <w:b/>
              </w:rPr>
            </w:pPr>
          </w:p>
          <w:p w14:paraId="12D87397" w14:textId="77777777" w:rsidR="00A61DE7" w:rsidRDefault="00A61DE7" w:rsidP="00DA6CAC">
            <w:pPr>
              <w:rPr>
                <w:b/>
              </w:rPr>
            </w:pPr>
          </w:p>
          <w:p w14:paraId="19FE6C0A" w14:textId="77777777" w:rsidR="00A61DE7" w:rsidRDefault="00A61DE7" w:rsidP="00DA6CAC">
            <w:pPr>
              <w:rPr>
                <w:b/>
              </w:rPr>
            </w:pPr>
          </w:p>
          <w:p w14:paraId="5D67158D" w14:textId="77777777" w:rsidR="00A61DE7" w:rsidRDefault="00A61DE7" w:rsidP="00DA6CAC">
            <w:pPr>
              <w:rPr>
                <w:b/>
              </w:rPr>
            </w:pPr>
          </w:p>
          <w:p w14:paraId="1C9B692D" w14:textId="77777777" w:rsidR="00A61DE7" w:rsidRDefault="00A61DE7" w:rsidP="00DA6CAC">
            <w:pPr>
              <w:rPr>
                <w:b/>
              </w:rPr>
            </w:pPr>
          </w:p>
          <w:p w14:paraId="4B1E22AF" w14:textId="77777777" w:rsidR="00F6370F" w:rsidRDefault="00F6370F" w:rsidP="00DA6CAC">
            <w:pPr>
              <w:rPr>
                <w:b/>
              </w:rPr>
            </w:pPr>
          </w:p>
          <w:p w14:paraId="24725AA5" w14:textId="77777777" w:rsidR="00EE42A8" w:rsidRDefault="00EE42A8" w:rsidP="00DA6CAC">
            <w:pPr>
              <w:rPr>
                <w:b/>
              </w:rPr>
            </w:pPr>
          </w:p>
          <w:p w14:paraId="0CE09DCC" w14:textId="2FA6936C" w:rsidR="00E819E4" w:rsidRDefault="00E819E4" w:rsidP="00DA6CAC">
            <w:pPr>
              <w:rPr>
                <w:b/>
              </w:rPr>
            </w:pPr>
            <w:r>
              <w:rPr>
                <w:b/>
              </w:rPr>
              <w:t>30/21</w:t>
            </w:r>
          </w:p>
          <w:p w14:paraId="39C3EEDF" w14:textId="77777777" w:rsidR="00E819E4" w:rsidRDefault="00E819E4" w:rsidP="00DA6CAC">
            <w:pPr>
              <w:rPr>
                <w:b/>
              </w:rPr>
            </w:pPr>
          </w:p>
          <w:p w14:paraId="6C583219" w14:textId="77777777" w:rsidR="00E819E4" w:rsidRDefault="00E819E4" w:rsidP="00DA6CAC">
            <w:pPr>
              <w:rPr>
                <w:b/>
              </w:rPr>
            </w:pPr>
          </w:p>
          <w:p w14:paraId="66D05CC9" w14:textId="77777777" w:rsidR="00E819E4" w:rsidRDefault="00E819E4" w:rsidP="00DA6CAC">
            <w:pPr>
              <w:rPr>
                <w:b/>
              </w:rPr>
            </w:pPr>
          </w:p>
          <w:p w14:paraId="1173802B" w14:textId="77777777" w:rsidR="00E819E4" w:rsidRDefault="00E819E4" w:rsidP="00DA6CAC">
            <w:pPr>
              <w:rPr>
                <w:b/>
              </w:rPr>
            </w:pPr>
          </w:p>
          <w:p w14:paraId="417BE436" w14:textId="77777777" w:rsidR="00E819E4" w:rsidRDefault="00E819E4" w:rsidP="00DA6CAC">
            <w:pPr>
              <w:rPr>
                <w:b/>
              </w:rPr>
            </w:pPr>
          </w:p>
          <w:p w14:paraId="0B45093D" w14:textId="77777777" w:rsidR="00E819E4" w:rsidRDefault="00E819E4" w:rsidP="00DA6CAC">
            <w:pPr>
              <w:rPr>
                <w:b/>
              </w:rPr>
            </w:pPr>
          </w:p>
          <w:p w14:paraId="3A0231ED" w14:textId="77777777" w:rsidR="00E819E4" w:rsidRDefault="00E819E4" w:rsidP="00DA6CAC">
            <w:pPr>
              <w:rPr>
                <w:b/>
              </w:rPr>
            </w:pPr>
          </w:p>
          <w:p w14:paraId="651021F9" w14:textId="77777777" w:rsidR="004A7C9D" w:rsidRDefault="004A7C9D" w:rsidP="00DA6CAC">
            <w:pPr>
              <w:rPr>
                <w:b/>
              </w:rPr>
            </w:pPr>
          </w:p>
          <w:p w14:paraId="50FBB01D" w14:textId="77777777" w:rsidR="004A7C9D" w:rsidRDefault="004A7C9D" w:rsidP="00DA6CAC">
            <w:pPr>
              <w:rPr>
                <w:b/>
              </w:rPr>
            </w:pPr>
          </w:p>
          <w:p w14:paraId="3775626A" w14:textId="77777777" w:rsidR="004A7C9D" w:rsidRDefault="004A7C9D" w:rsidP="00DA6CAC">
            <w:pPr>
              <w:rPr>
                <w:b/>
              </w:rPr>
            </w:pPr>
          </w:p>
          <w:p w14:paraId="07B4CB83" w14:textId="77777777" w:rsidR="004A7C9D" w:rsidRDefault="004A7C9D" w:rsidP="00DA6CAC">
            <w:pPr>
              <w:rPr>
                <w:b/>
              </w:rPr>
            </w:pPr>
          </w:p>
          <w:p w14:paraId="5F047688" w14:textId="77777777" w:rsidR="004A7C9D" w:rsidRDefault="004A7C9D" w:rsidP="00DA6CAC">
            <w:pPr>
              <w:rPr>
                <w:b/>
              </w:rPr>
            </w:pPr>
          </w:p>
          <w:p w14:paraId="0749A75F" w14:textId="77777777" w:rsidR="00EE42A8" w:rsidRDefault="00EE42A8" w:rsidP="00DA6CAC">
            <w:pPr>
              <w:rPr>
                <w:b/>
              </w:rPr>
            </w:pPr>
          </w:p>
          <w:p w14:paraId="63F179C9" w14:textId="1594C4AC" w:rsidR="00E819E4" w:rsidRDefault="00E819E4" w:rsidP="00DA6CAC">
            <w:pPr>
              <w:rPr>
                <w:b/>
              </w:rPr>
            </w:pPr>
            <w:r>
              <w:rPr>
                <w:b/>
              </w:rPr>
              <w:t>31/21</w:t>
            </w:r>
          </w:p>
          <w:p w14:paraId="652CF884" w14:textId="77777777" w:rsidR="00E819E4" w:rsidRDefault="00E819E4" w:rsidP="00DA6CAC">
            <w:pPr>
              <w:rPr>
                <w:b/>
              </w:rPr>
            </w:pPr>
          </w:p>
          <w:p w14:paraId="7B15BE1C" w14:textId="77777777" w:rsidR="00E819E4" w:rsidRDefault="00E819E4" w:rsidP="00DA6CAC">
            <w:pPr>
              <w:rPr>
                <w:b/>
              </w:rPr>
            </w:pPr>
          </w:p>
          <w:p w14:paraId="71D3A48C" w14:textId="77777777" w:rsidR="00E819E4" w:rsidRDefault="00E819E4" w:rsidP="00DA6CAC">
            <w:pPr>
              <w:rPr>
                <w:b/>
              </w:rPr>
            </w:pPr>
          </w:p>
          <w:p w14:paraId="7A84E62D" w14:textId="77777777" w:rsidR="00E819E4" w:rsidRDefault="00E819E4" w:rsidP="00DA6CAC">
            <w:pPr>
              <w:rPr>
                <w:b/>
              </w:rPr>
            </w:pPr>
          </w:p>
          <w:p w14:paraId="4AFE9FA7" w14:textId="77777777" w:rsidR="00E819E4" w:rsidRDefault="00E819E4" w:rsidP="00DA6CAC">
            <w:pPr>
              <w:rPr>
                <w:b/>
              </w:rPr>
            </w:pPr>
          </w:p>
          <w:p w14:paraId="18B4FE44" w14:textId="77777777" w:rsidR="00E819E4" w:rsidRDefault="00E819E4" w:rsidP="00DA6CAC">
            <w:pPr>
              <w:rPr>
                <w:b/>
              </w:rPr>
            </w:pPr>
          </w:p>
          <w:p w14:paraId="640E2824" w14:textId="77777777" w:rsidR="00E819E4" w:rsidRDefault="00E819E4" w:rsidP="00DA6CAC">
            <w:pPr>
              <w:rPr>
                <w:b/>
              </w:rPr>
            </w:pPr>
          </w:p>
          <w:p w14:paraId="05F6BA01" w14:textId="77777777" w:rsidR="00E819E4" w:rsidRDefault="00E819E4" w:rsidP="00DA6CAC">
            <w:pPr>
              <w:rPr>
                <w:b/>
              </w:rPr>
            </w:pPr>
          </w:p>
          <w:p w14:paraId="01679111" w14:textId="77777777" w:rsidR="003D62BA" w:rsidRDefault="003D62BA" w:rsidP="00DA6CAC">
            <w:pPr>
              <w:rPr>
                <w:b/>
              </w:rPr>
            </w:pPr>
          </w:p>
          <w:p w14:paraId="7356299B" w14:textId="77777777" w:rsidR="003D62BA" w:rsidRDefault="003D62BA" w:rsidP="00DA6CAC">
            <w:pPr>
              <w:rPr>
                <w:b/>
              </w:rPr>
            </w:pPr>
          </w:p>
          <w:p w14:paraId="1638DFB9" w14:textId="77777777" w:rsidR="003D62BA" w:rsidRDefault="003D62BA" w:rsidP="00DA6CAC">
            <w:pPr>
              <w:rPr>
                <w:b/>
              </w:rPr>
            </w:pPr>
          </w:p>
          <w:p w14:paraId="3A27A941" w14:textId="77777777" w:rsidR="003D62BA" w:rsidRDefault="003D62BA" w:rsidP="00DA6CAC">
            <w:pPr>
              <w:rPr>
                <w:b/>
              </w:rPr>
            </w:pPr>
          </w:p>
          <w:p w14:paraId="529D7738" w14:textId="77777777" w:rsidR="003D62BA" w:rsidRDefault="003D62BA" w:rsidP="00DA6CAC">
            <w:pPr>
              <w:rPr>
                <w:b/>
              </w:rPr>
            </w:pPr>
          </w:p>
          <w:p w14:paraId="02F8152B" w14:textId="77777777" w:rsidR="003D62BA" w:rsidRDefault="003D62BA" w:rsidP="00DA6CAC">
            <w:pPr>
              <w:rPr>
                <w:b/>
              </w:rPr>
            </w:pPr>
          </w:p>
          <w:p w14:paraId="713C6E33" w14:textId="6E18C8E6" w:rsidR="003D62BA" w:rsidRDefault="003D62BA" w:rsidP="00DA6CAC">
            <w:pPr>
              <w:rPr>
                <w:b/>
              </w:rPr>
            </w:pPr>
          </w:p>
          <w:p w14:paraId="47E00ADA" w14:textId="790D2B3A" w:rsidR="00290A1D" w:rsidRDefault="00290A1D" w:rsidP="00DA6CAC">
            <w:pPr>
              <w:rPr>
                <w:b/>
              </w:rPr>
            </w:pPr>
          </w:p>
          <w:p w14:paraId="09404EB4" w14:textId="77777777" w:rsidR="00290A1D" w:rsidRDefault="00290A1D" w:rsidP="00DA6CAC">
            <w:pPr>
              <w:rPr>
                <w:b/>
              </w:rPr>
            </w:pPr>
          </w:p>
          <w:p w14:paraId="2ED2936F" w14:textId="77777777" w:rsidR="00290A1D" w:rsidRDefault="00290A1D" w:rsidP="00DA6CAC">
            <w:pPr>
              <w:rPr>
                <w:b/>
              </w:rPr>
            </w:pPr>
          </w:p>
          <w:p w14:paraId="3B24BE68" w14:textId="77777777" w:rsidR="00290A1D" w:rsidRDefault="00290A1D" w:rsidP="00DA6CAC">
            <w:pPr>
              <w:rPr>
                <w:b/>
              </w:rPr>
            </w:pPr>
          </w:p>
          <w:p w14:paraId="5B1DE013" w14:textId="77777777" w:rsidR="00290A1D" w:rsidRDefault="00290A1D" w:rsidP="00DA6CAC">
            <w:pPr>
              <w:rPr>
                <w:b/>
              </w:rPr>
            </w:pPr>
          </w:p>
          <w:p w14:paraId="7CB93938" w14:textId="77777777" w:rsidR="00290A1D" w:rsidRDefault="00290A1D" w:rsidP="00DA6CAC">
            <w:pPr>
              <w:rPr>
                <w:b/>
              </w:rPr>
            </w:pPr>
          </w:p>
          <w:p w14:paraId="50CF125D" w14:textId="77777777" w:rsidR="00290A1D" w:rsidRDefault="00290A1D" w:rsidP="00DA6CAC">
            <w:pPr>
              <w:rPr>
                <w:b/>
              </w:rPr>
            </w:pPr>
          </w:p>
          <w:p w14:paraId="2FC884F6" w14:textId="77777777" w:rsidR="00290A1D" w:rsidRDefault="00290A1D" w:rsidP="00DA6CAC">
            <w:pPr>
              <w:rPr>
                <w:b/>
              </w:rPr>
            </w:pPr>
          </w:p>
          <w:p w14:paraId="6449636B" w14:textId="77777777" w:rsidR="00290A1D" w:rsidRDefault="00290A1D" w:rsidP="00DA6CAC">
            <w:pPr>
              <w:rPr>
                <w:b/>
              </w:rPr>
            </w:pPr>
          </w:p>
          <w:p w14:paraId="0B90D71F" w14:textId="77777777" w:rsidR="00290A1D" w:rsidRDefault="00290A1D" w:rsidP="00DA6CAC">
            <w:pPr>
              <w:rPr>
                <w:b/>
              </w:rPr>
            </w:pPr>
          </w:p>
          <w:p w14:paraId="7255902C" w14:textId="77777777" w:rsidR="00290A1D" w:rsidRDefault="00290A1D" w:rsidP="00DA6CAC">
            <w:pPr>
              <w:rPr>
                <w:b/>
              </w:rPr>
            </w:pPr>
          </w:p>
          <w:p w14:paraId="36F8F0F3" w14:textId="77777777" w:rsidR="00290A1D" w:rsidRDefault="00290A1D" w:rsidP="00DA6CAC">
            <w:pPr>
              <w:rPr>
                <w:b/>
              </w:rPr>
            </w:pPr>
          </w:p>
          <w:p w14:paraId="4C0A3338" w14:textId="77777777" w:rsidR="00290A1D" w:rsidRDefault="00290A1D" w:rsidP="00DA6CAC">
            <w:pPr>
              <w:rPr>
                <w:b/>
              </w:rPr>
            </w:pPr>
          </w:p>
          <w:p w14:paraId="1E590EB1" w14:textId="77777777" w:rsidR="0062369E" w:rsidRDefault="0062369E" w:rsidP="00DA6CAC">
            <w:pPr>
              <w:rPr>
                <w:b/>
              </w:rPr>
            </w:pPr>
          </w:p>
          <w:p w14:paraId="6BB776B5" w14:textId="77777777" w:rsidR="00BF2956" w:rsidRDefault="00BF2956" w:rsidP="00DA6CAC">
            <w:pPr>
              <w:rPr>
                <w:b/>
              </w:rPr>
            </w:pPr>
          </w:p>
          <w:p w14:paraId="4C9C0C7A" w14:textId="60A9C355" w:rsidR="00E819E4" w:rsidRDefault="00E819E4" w:rsidP="00DA6CAC">
            <w:pPr>
              <w:rPr>
                <w:b/>
              </w:rPr>
            </w:pPr>
            <w:r>
              <w:rPr>
                <w:b/>
              </w:rPr>
              <w:t>32/21</w:t>
            </w:r>
          </w:p>
          <w:p w14:paraId="662E4147" w14:textId="77777777" w:rsidR="00E819E4" w:rsidRDefault="00E819E4" w:rsidP="00DA6CAC">
            <w:pPr>
              <w:rPr>
                <w:b/>
              </w:rPr>
            </w:pPr>
          </w:p>
          <w:p w14:paraId="5063D52F" w14:textId="77777777" w:rsidR="00E819E4" w:rsidRDefault="00E819E4" w:rsidP="00DA6CAC">
            <w:pPr>
              <w:rPr>
                <w:b/>
              </w:rPr>
            </w:pPr>
          </w:p>
          <w:p w14:paraId="24690239" w14:textId="77777777" w:rsidR="00E819E4" w:rsidRDefault="00E819E4" w:rsidP="00DA6CAC">
            <w:pPr>
              <w:rPr>
                <w:b/>
              </w:rPr>
            </w:pPr>
          </w:p>
          <w:p w14:paraId="36B7B48B" w14:textId="77777777" w:rsidR="00E819E4" w:rsidRDefault="00E819E4" w:rsidP="00DA6CAC">
            <w:pPr>
              <w:rPr>
                <w:b/>
              </w:rPr>
            </w:pPr>
          </w:p>
          <w:p w14:paraId="59AEAEE0" w14:textId="77777777" w:rsidR="00E819E4" w:rsidRDefault="00E819E4" w:rsidP="00DA6CAC">
            <w:pPr>
              <w:rPr>
                <w:b/>
              </w:rPr>
            </w:pPr>
          </w:p>
          <w:p w14:paraId="1547A06D" w14:textId="77777777" w:rsidR="00E819E4" w:rsidRDefault="00E819E4" w:rsidP="00DA6CAC">
            <w:pPr>
              <w:rPr>
                <w:b/>
              </w:rPr>
            </w:pPr>
          </w:p>
          <w:p w14:paraId="3BBE7F05" w14:textId="77777777" w:rsidR="00E819E4" w:rsidRDefault="00E819E4" w:rsidP="00DA6CAC">
            <w:pPr>
              <w:rPr>
                <w:b/>
              </w:rPr>
            </w:pPr>
          </w:p>
          <w:p w14:paraId="4285BAAB" w14:textId="77777777" w:rsidR="00E819E4" w:rsidRDefault="00E819E4" w:rsidP="00DA6CAC">
            <w:pPr>
              <w:rPr>
                <w:b/>
              </w:rPr>
            </w:pPr>
          </w:p>
          <w:p w14:paraId="678A0406" w14:textId="77777777" w:rsidR="00E819E4" w:rsidRDefault="00E819E4" w:rsidP="00DA6CAC">
            <w:pPr>
              <w:rPr>
                <w:b/>
              </w:rPr>
            </w:pPr>
          </w:p>
          <w:p w14:paraId="274D64F0" w14:textId="77777777" w:rsidR="00E819E4" w:rsidRDefault="00E819E4" w:rsidP="00DA6CAC">
            <w:pPr>
              <w:rPr>
                <w:b/>
              </w:rPr>
            </w:pPr>
          </w:p>
          <w:p w14:paraId="510641A7" w14:textId="77777777" w:rsidR="00E819E4" w:rsidRDefault="00E819E4" w:rsidP="00DA6CAC">
            <w:pPr>
              <w:rPr>
                <w:b/>
              </w:rPr>
            </w:pPr>
          </w:p>
          <w:p w14:paraId="515C3DA8" w14:textId="77777777" w:rsidR="00E819E4" w:rsidRDefault="00E819E4" w:rsidP="00DA6CAC">
            <w:pPr>
              <w:rPr>
                <w:b/>
              </w:rPr>
            </w:pPr>
          </w:p>
          <w:p w14:paraId="1CDB32B8" w14:textId="77777777" w:rsidR="00E819E4" w:rsidRDefault="00E819E4" w:rsidP="00DA6CAC">
            <w:pPr>
              <w:rPr>
                <w:b/>
              </w:rPr>
            </w:pPr>
          </w:p>
          <w:p w14:paraId="3CB59060" w14:textId="77777777" w:rsidR="00E819E4" w:rsidRDefault="00E819E4" w:rsidP="00DA6CAC">
            <w:pPr>
              <w:rPr>
                <w:b/>
              </w:rPr>
            </w:pPr>
          </w:p>
          <w:p w14:paraId="253A9580" w14:textId="77777777" w:rsidR="00E819E4" w:rsidRDefault="00E819E4" w:rsidP="00DA6CAC">
            <w:pPr>
              <w:rPr>
                <w:b/>
              </w:rPr>
            </w:pPr>
          </w:p>
          <w:p w14:paraId="57DF3A79" w14:textId="77777777" w:rsidR="00E819E4" w:rsidRDefault="00E819E4" w:rsidP="00DA6CAC">
            <w:pPr>
              <w:rPr>
                <w:b/>
              </w:rPr>
            </w:pPr>
          </w:p>
          <w:p w14:paraId="22A8070E" w14:textId="77777777" w:rsidR="00E819E4" w:rsidRDefault="00E819E4" w:rsidP="00DA6CAC">
            <w:pPr>
              <w:rPr>
                <w:b/>
              </w:rPr>
            </w:pPr>
          </w:p>
          <w:p w14:paraId="234C82A7" w14:textId="77777777" w:rsidR="00E819E4" w:rsidRDefault="00E819E4" w:rsidP="00DA6CAC">
            <w:pPr>
              <w:rPr>
                <w:b/>
              </w:rPr>
            </w:pPr>
          </w:p>
          <w:p w14:paraId="43A57325" w14:textId="77777777" w:rsidR="00E819E4" w:rsidRDefault="00E819E4" w:rsidP="00DA6CAC">
            <w:pPr>
              <w:rPr>
                <w:b/>
              </w:rPr>
            </w:pPr>
          </w:p>
          <w:p w14:paraId="714CA723" w14:textId="77777777" w:rsidR="00290A1D" w:rsidRDefault="00290A1D" w:rsidP="00DA6CAC">
            <w:pPr>
              <w:rPr>
                <w:b/>
              </w:rPr>
            </w:pPr>
          </w:p>
          <w:p w14:paraId="49FD7F72" w14:textId="77777777" w:rsidR="00290A1D" w:rsidRDefault="00290A1D" w:rsidP="00DA6CAC">
            <w:pPr>
              <w:rPr>
                <w:b/>
              </w:rPr>
            </w:pPr>
          </w:p>
          <w:p w14:paraId="3DCBBE39" w14:textId="1D0F27E9" w:rsidR="00E819E4" w:rsidRDefault="00E819E4" w:rsidP="00DA6CAC">
            <w:pPr>
              <w:rPr>
                <w:b/>
              </w:rPr>
            </w:pPr>
            <w:r>
              <w:rPr>
                <w:b/>
              </w:rPr>
              <w:t>33/21</w:t>
            </w:r>
          </w:p>
          <w:p w14:paraId="4F5F6127" w14:textId="77777777" w:rsidR="00E819E4" w:rsidRDefault="00E819E4" w:rsidP="00DA6CAC">
            <w:pPr>
              <w:rPr>
                <w:b/>
              </w:rPr>
            </w:pPr>
          </w:p>
          <w:p w14:paraId="55649323" w14:textId="77777777" w:rsidR="00E819E4" w:rsidRDefault="00E819E4" w:rsidP="00DA6CAC">
            <w:pPr>
              <w:rPr>
                <w:b/>
              </w:rPr>
            </w:pPr>
          </w:p>
          <w:p w14:paraId="18E8C617" w14:textId="77777777" w:rsidR="00E819E4" w:rsidRDefault="00E819E4" w:rsidP="00DA6CAC">
            <w:pPr>
              <w:rPr>
                <w:b/>
              </w:rPr>
            </w:pPr>
          </w:p>
          <w:p w14:paraId="7959D9F6" w14:textId="77777777" w:rsidR="00E819E4" w:rsidRDefault="00E819E4" w:rsidP="00DA6CAC">
            <w:pPr>
              <w:rPr>
                <w:b/>
              </w:rPr>
            </w:pPr>
          </w:p>
          <w:p w14:paraId="648F76A6" w14:textId="77777777" w:rsidR="00E819E4" w:rsidRDefault="00E819E4" w:rsidP="00DA6CAC">
            <w:pPr>
              <w:rPr>
                <w:b/>
              </w:rPr>
            </w:pPr>
          </w:p>
          <w:p w14:paraId="7DE789C9" w14:textId="77777777" w:rsidR="00E819E4" w:rsidRDefault="00E819E4" w:rsidP="00DA6CAC">
            <w:pPr>
              <w:rPr>
                <w:b/>
              </w:rPr>
            </w:pPr>
          </w:p>
          <w:p w14:paraId="624EF032" w14:textId="77777777" w:rsidR="00E819E4" w:rsidRDefault="00E819E4" w:rsidP="00DA6CAC">
            <w:pPr>
              <w:rPr>
                <w:b/>
              </w:rPr>
            </w:pPr>
          </w:p>
          <w:p w14:paraId="17719717" w14:textId="77777777" w:rsidR="003D73AE" w:rsidRDefault="003D73AE" w:rsidP="00DA6CAC">
            <w:pPr>
              <w:rPr>
                <w:b/>
              </w:rPr>
            </w:pPr>
          </w:p>
          <w:p w14:paraId="4790EABE" w14:textId="59E0007F" w:rsidR="003D73AE" w:rsidRDefault="003D73AE" w:rsidP="00DA6CAC">
            <w:pPr>
              <w:rPr>
                <w:b/>
              </w:rPr>
            </w:pPr>
          </w:p>
          <w:p w14:paraId="017FFFE0" w14:textId="2687F1E5" w:rsidR="003D73AE" w:rsidRDefault="003D73AE" w:rsidP="00DA6CAC">
            <w:pPr>
              <w:rPr>
                <w:b/>
              </w:rPr>
            </w:pPr>
          </w:p>
          <w:p w14:paraId="4857968A" w14:textId="77777777" w:rsidR="003D73AE" w:rsidRDefault="003D73AE" w:rsidP="00DA6CAC">
            <w:pPr>
              <w:rPr>
                <w:b/>
              </w:rPr>
            </w:pPr>
          </w:p>
          <w:p w14:paraId="31B8FFE4" w14:textId="77777777" w:rsidR="003D73AE" w:rsidRDefault="003D73AE" w:rsidP="00DA6CAC">
            <w:pPr>
              <w:rPr>
                <w:b/>
              </w:rPr>
            </w:pPr>
          </w:p>
          <w:p w14:paraId="54C66342" w14:textId="77777777" w:rsidR="003D73AE" w:rsidRDefault="003D73AE" w:rsidP="00DA6CAC">
            <w:pPr>
              <w:rPr>
                <w:b/>
              </w:rPr>
            </w:pPr>
          </w:p>
          <w:p w14:paraId="38686FCD" w14:textId="77777777" w:rsidR="003D73AE" w:rsidRDefault="003D73AE" w:rsidP="00DA6CAC">
            <w:pPr>
              <w:rPr>
                <w:b/>
              </w:rPr>
            </w:pPr>
          </w:p>
          <w:p w14:paraId="27D2B0FE" w14:textId="77777777" w:rsidR="003D73AE" w:rsidRDefault="003D73AE" w:rsidP="00DA6CAC">
            <w:pPr>
              <w:rPr>
                <w:b/>
              </w:rPr>
            </w:pPr>
          </w:p>
          <w:p w14:paraId="330AC33E" w14:textId="77777777" w:rsidR="003D73AE" w:rsidRDefault="003D73AE" w:rsidP="00DA6CAC">
            <w:pPr>
              <w:rPr>
                <w:b/>
              </w:rPr>
            </w:pPr>
          </w:p>
          <w:p w14:paraId="3D2D18DD" w14:textId="77777777" w:rsidR="003D73AE" w:rsidRDefault="003D73AE" w:rsidP="00DA6CAC">
            <w:pPr>
              <w:rPr>
                <w:b/>
              </w:rPr>
            </w:pPr>
          </w:p>
          <w:p w14:paraId="08896F3E" w14:textId="77777777" w:rsidR="003D73AE" w:rsidRDefault="003D73AE" w:rsidP="00DA6CAC">
            <w:pPr>
              <w:rPr>
                <w:b/>
              </w:rPr>
            </w:pPr>
          </w:p>
          <w:p w14:paraId="04DEAECF" w14:textId="77777777" w:rsidR="0037324D" w:rsidRDefault="0037324D" w:rsidP="00DA6CAC">
            <w:pPr>
              <w:rPr>
                <w:b/>
              </w:rPr>
            </w:pPr>
          </w:p>
          <w:p w14:paraId="01046747" w14:textId="77777777" w:rsidR="0037324D" w:rsidRDefault="0037324D" w:rsidP="00DA6CAC">
            <w:pPr>
              <w:rPr>
                <w:b/>
              </w:rPr>
            </w:pPr>
          </w:p>
          <w:p w14:paraId="4C7D7F73" w14:textId="77777777" w:rsidR="0037324D" w:rsidRDefault="0037324D" w:rsidP="00DA6CAC">
            <w:pPr>
              <w:rPr>
                <w:b/>
              </w:rPr>
            </w:pPr>
          </w:p>
          <w:p w14:paraId="63439E1E" w14:textId="77777777" w:rsidR="0037324D" w:rsidRDefault="0037324D" w:rsidP="00DA6CAC">
            <w:pPr>
              <w:rPr>
                <w:b/>
              </w:rPr>
            </w:pPr>
          </w:p>
          <w:p w14:paraId="44C9C1B9" w14:textId="77777777" w:rsidR="0037324D" w:rsidRDefault="0037324D" w:rsidP="00DA6CAC">
            <w:pPr>
              <w:rPr>
                <w:b/>
              </w:rPr>
            </w:pPr>
          </w:p>
          <w:p w14:paraId="2E0C7500" w14:textId="77777777" w:rsidR="00676E7D" w:rsidRDefault="00676E7D" w:rsidP="00DA6CAC">
            <w:pPr>
              <w:rPr>
                <w:b/>
              </w:rPr>
            </w:pPr>
          </w:p>
          <w:p w14:paraId="779C30CC" w14:textId="77777777" w:rsidR="00676E7D" w:rsidRDefault="00676E7D" w:rsidP="00DA6CAC">
            <w:pPr>
              <w:rPr>
                <w:b/>
              </w:rPr>
            </w:pPr>
          </w:p>
          <w:p w14:paraId="7A242D5E" w14:textId="77777777" w:rsidR="00BF2956" w:rsidRDefault="00BF2956" w:rsidP="00DA6CAC">
            <w:pPr>
              <w:rPr>
                <w:b/>
              </w:rPr>
            </w:pPr>
          </w:p>
          <w:p w14:paraId="7D694302" w14:textId="7851EDFE" w:rsidR="00E819E4" w:rsidRDefault="00C15695" w:rsidP="00DA6CAC">
            <w:pPr>
              <w:rPr>
                <w:b/>
              </w:rPr>
            </w:pPr>
            <w:r>
              <w:rPr>
                <w:b/>
              </w:rPr>
              <w:t>34/21</w:t>
            </w:r>
          </w:p>
          <w:p w14:paraId="104D771C" w14:textId="77777777" w:rsidR="00E819E4" w:rsidRDefault="00E819E4" w:rsidP="00DA6CAC">
            <w:pPr>
              <w:rPr>
                <w:b/>
              </w:rPr>
            </w:pPr>
          </w:p>
          <w:p w14:paraId="39926ADD" w14:textId="77777777" w:rsidR="00E819E4" w:rsidRDefault="00E819E4" w:rsidP="00DA6CAC">
            <w:pPr>
              <w:rPr>
                <w:b/>
              </w:rPr>
            </w:pPr>
          </w:p>
          <w:p w14:paraId="3041C9FF" w14:textId="77777777" w:rsidR="00E819E4" w:rsidRDefault="00E819E4" w:rsidP="00DA6CAC">
            <w:pPr>
              <w:rPr>
                <w:b/>
              </w:rPr>
            </w:pPr>
          </w:p>
          <w:p w14:paraId="7AB37689" w14:textId="77777777" w:rsidR="00E819E4" w:rsidRDefault="00E819E4" w:rsidP="00DA6CAC">
            <w:pPr>
              <w:rPr>
                <w:b/>
              </w:rPr>
            </w:pPr>
          </w:p>
          <w:p w14:paraId="4EAF3BCB" w14:textId="77777777" w:rsidR="00E819E4" w:rsidRDefault="00E819E4" w:rsidP="00DA6CAC">
            <w:pPr>
              <w:rPr>
                <w:b/>
              </w:rPr>
            </w:pPr>
          </w:p>
          <w:p w14:paraId="124EC3E2" w14:textId="77777777" w:rsidR="00E819E4" w:rsidRDefault="00E819E4" w:rsidP="00DA6CAC">
            <w:pPr>
              <w:rPr>
                <w:b/>
              </w:rPr>
            </w:pPr>
          </w:p>
          <w:p w14:paraId="6622B5CA" w14:textId="77777777" w:rsidR="00E819E4" w:rsidRDefault="00E819E4" w:rsidP="00DA6CAC">
            <w:pPr>
              <w:rPr>
                <w:b/>
              </w:rPr>
            </w:pPr>
          </w:p>
          <w:p w14:paraId="417BFFDB" w14:textId="77777777" w:rsidR="00E819E4" w:rsidRDefault="00E819E4" w:rsidP="00DA6CAC">
            <w:pPr>
              <w:rPr>
                <w:b/>
              </w:rPr>
            </w:pPr>
          </w:p>
          <w:p w14:paraId="770FC39B" w14:textId="77777777" w:rsidR="00E819E4" w:rsidRDefault="00E819E4" w:rsidP="00DA6CAC">
            <w:pPr>
              <w:rPr>
                <w:b/>
              </w:rPr>
            </w:pPr>
          </w:p>
          <w:p w14:paraId="1DA60A11" w14:textId="77777777" w:rsidR="0037324D" w:rsidRDefault="0037324D" w:rsidP="00DA6CAC">
            <w:pPr>
              <w:rPr>
                <w:b/>
              </w:rPr>
            </w:pPr>
          </w:p>
          <w:p w14:paraId="06C689F7" w14:textId="77777777" w:rsidR="0037324D" w:rsidRDefault="0037324D" w:rsidP="00DA6CAC">
            <w:pPr>
              <w:rPr>
                <w:b/>
              </w:rPr>
            </w:pPr>
          </w:p>
          <w:p w14:paraId="2404483D" w14:textId="77777777" w:rsidR="0037324D" w:rsidRDefault="0037324D" w:rsidP="00DA6CAC">
            <w:pPr>
              <w:rPr>
                <w:b/>
              </w:rPr>
            </w:pPr>
          </w:p>
          <w:p w14:paraId="5DD284B7" w14:textId="77777777" w:rsidR="0037324D" w:rsidRDefault="0037324D" w:rsidP="00DA6CAC">
            <w:pPr>
              <w:rPr>
                <w:b/>
              </w:rPr>
            </w:pPr>
          </w:p>
          <w:p w14:paraId="7159B610" w14:textId="703A4123" w:rsidR="00E819E4" w:rsidRDefault="00C15695" w:rsidP="00DA6CAC">
            <w:pPr>
              <w:rPr>
                <w:b/>
              </w:rPr>
            </w:pPr>
            <w:r>
              <w:rPr>
                <w:b/>
              </w:rPr>
              <w:t>35/21</w:t>
            </w:r>
          </w:p>
          <w:p w14:paraId="1A0BD26B" w14:textId="52940320" w:rsidR="00C15695" w:rsidRDefault="00C15695" w:rsidP="00DA6CAC">
            <w:pPr>
              <w:rPr>
                <w:b/>
              </w:rPr>
            </w:pPr>
          </w:p>
          <w:p w14:paraId="1348BB91" w14:textId="68507474" w:rsidR="00C15695" w:rsidRDefault="00C15695" w:rsidP="00DA6CAC">
            <w:pPr>
              <w:rPr>
                <w:b/>
              </w:rPr>
            </w:pPr>
          </w:p>
          <w:p w14:paraId="71906A9E" w14:textId="4C571F7E" w:rsidR="00C15695" w:rsidRDefault="00C15695" w:rsidP="00DA6CAC">
            <w:pPr>
              <w:rPr>
                <w:b/>
              </w:rPr>
            </w:pPr>
          </w:p>
          <w:p w14:paraId="455FF46C" w14:textId="0D30B04C" w:rsidR="00C15695" w:rsidRDefault="00C15695" w:rsidP="00DA6CAC">
            <w:pPr>
              <w:rPr>
                <w:b/>
              </w:rPr>
            </w:pPr>
          </w:p>
          <w:p w14:paraId="1FE81E04" w14:textId="26D44118" w:rsidR="00C15695" w:rsidRDefault="00C15695" w:rsidP="00DA6CAC">
            <w:pPr>
              <w:rPr>
                <w:b/>
              </w:rPr>
            </w:pPr>
          </w:p>
          <w:p w14:paraId="37D1EDB1" w14:textId="0B986D14" w:rsidR="00C15695" w:rsidRDefault="00C15695" w:rsidP="00DA6CAC">
            <w:pPr>
              <w:rPr>
                <w:b/>
              </w:rPr>
            </w:pPr>
          </w:p>
          <w:p w14:paraId="719D6092" w14:textId="3D8EA5BE" w:rsidR="00C15695" w:rsidRDefault="00C15695" w:rsidP="00DA6CAC">
            <w:pPr>
              <w:rPr>
                <w:b/>
              </w:rPr>
            </w:pPr>
          </w:p>
          <w:p w14:paraId="247948A9" w14:textId="5BE53EAE" w:rsidR="00C15695" w:rsidRDefault="00C15695" w:rsidP="00DA6CAC">
            <w:pPr>
              <w:rPr>
                <w:b/>
              </w:rPr>
            </w:pPr>
          </w:p>
          <w:p w14:paraId="04A27766" w14:textId="67CB43E4" w:rsidR="00C15695" w:rsidRDefault="00C15695" w:rsidP="00DA6CAC">
            <w:pPr>
              <w:rPr>
                <w:b/>
              </w:rPr>
            </w:pPr>
          </w:p>
          <w:p w14:paraId="7BF878BC" w14:textId="063CCE9E" w:rsidR="00C15695" w:rsidRDefault="00C15695" w:rsidP="00DA6CAC">
            <w:pPr>
              <w:rPr>
                <w:b/>
              </w:rPr>
            </w:pPr>
          </w:p>
          <w:p w14:paraId="65CF42DC" w14:textId="5B44EC5A" w:rsidR="00C15695" w:rsidRDefault="00C15695" w:rsidP="00DA6CAC">
            <w:pPr>
              <w:rPr>
                <w:b/>
              </w:rPr>
            </w:pPr>
          </w:p>
          <w:p w14:paraId="7487086B" w14:textId="77777777" w:rsidR="00485EE3" w:rsidRDefault="00485EE3" w:rsidP="00DA6CAC">
            <w:pPr>
              <w:rPr>
                <w:b/>
              </w:rPr>
            </w:pPr>
          </w:p>
          <w:p w14:paraId="6B71D120" w14:textId="77777777" w:rsidR="00485EE3" w:rsidRDefault="00485EE3" w:rsidP="00DA6CAC">
            <w:pPr>
              <w:rPr>
                <w:b/>
              </w:rPr>
            </w:pPr>
          </w:p>
          <w:p w14:paraId="0E5B8DF9" w14:textId="77777777" w:rsidR="00485EE3" w:rsidRDefault="00485EE3" w:rsidP="00DA6CAC">
            <w:pPr>
              <w:rPr>
                <w:b/>
              </w:rPr>
            </w:pPr>
          </w:p>
          <w:p w14:paraId="7A6C1B9C" w14:textId="77777777" w:rsidR="00485EE3" w:rsidRDefault="00485EE3" w:rsidP="00DA6CAC">
            <w:pPr>
              <w:rPr>
                <w:b/>
              </w:rPr>
            </w:pPr>
          </w:p>
          <w:p w14:paraId="7335E1F2" w14:textId="77777777" w:rsidR="00485EE3" w:rsidRDefault="00485EE3" w:rsidP="00DA6CAC">
            <w:pPr>
              <w:rPr>
                <w:b/>
              </w:rPr>
            </w:pPr>
          </w:p>
          <w:p w14:paraId="641874A5" w14:textId="77777777" w:rsidR="00485EE3" w:rsidRDefault="00485EE3" w:rsidP="00DA6CAC">
            <w:pPr>
              <w:rPr>
                <w:b/>
              </w:rPr>
            </w:pPr>
          </w:p>
          <w:p w14:paraId="3870E45F" w14:textId="77777777" w:rsidR="00485EE3" w:rsidRDefault="00485EE3" w:rsidP="00DA6CAC">
            <w:pPr>
              <w:rPr>
                <w:b/>
              </w:rPr>
            </w:pPr>
          </w:p>
          <w:p w14:paraId="3DF2D2F4" w14:textId="77777777" w:rsidR="00485EE3" w:rsidRDefault="00485EE3" w:rsidP="00DA6CAC">
            <w:pPr>
              <w:rPr>
                <w:b/>
              </w:rPr>
            </w:pPr>
          </w:p>
          <w:p w14:paraId="6948DB4D" w14:textId="77777777" w:rsidR="00485EE3" w:rsidRDefault="00485EE3" w:rsidP="00DA6CAC">
            <w:pPr>
              <w:rPr>
                <w:b/>
              </w:rPr>
            </w:pPr>
          </w:p>
          <w:p w14:paraId="24BBF2A6" w14:textId="77777777" w:rsidR="00485EE3" w:rsidRDefault="00485EE3" w:rsidP="00DA6CAC">
            <w:pPr>
              <w:rPr>
                <w:b/>
              </w:rPr>
            </w:pPr>
          </w:p>
          <w:p w14:paraId="331A909D" w14:textId="77777777" w:rsidR="00485EE3" w:rsidRDefault="00485EE3" w:rsidP="00DA6CAC">
            <w:pPr>
              <w:rPr>
                <w:b/>
              </w:rPr>
            </w:pPr>
          </w:p>
          <w:p w14:paraId="084684C5" w14:textId="77777777" w:rsidR="00485EE3" w:rsidRDefault="00485EE3" w:rsidP="00DA6CAC">
            <w:pPr>
              <w:rPr>
                <w:b/>
              </w:rPr>
            </w:pPr>
          </w:p>
          <w:p w14:paraId="46FAC432" w14:textId="77777777" w:rsidR="00485EE3" w:rsidRDefault="00485EE3" w:rsidP="00DA6CAC">
            <w:pPr>
              <w:rPr>
                <w:b/>
              </w:rPr>
            </w:pPr>
          </w:p>
          <w:p w14:paraId="632A4E1D" w14:textId="77777777" w:rsidR="00485EE3" w:rsidRDefault="00485EE3" w:rsidP="00DA6CAC">
            <w:pPr>
              <w:rPr>
                <w:b/>
              </w:rPr>
            </w:pPr>
          </w:p>
          <w:p w14:paraId="0049928A" w14:textId="77777777" w:rsidR="00E917B8" w:rsidRDefault="00E917B8" w:rsidP="00DA6CAC">
            <w:pPr>
              <w:rPr>
                <w:b/>
              </w:rPr>
            </w:pPr>
          </w:p>
          <w:p w14:paraId="5FEDD73C" w14:textId="77777777" w:rsidR="00E917B8" w:rsidRDefault="00E917B8" w:rsidP="00DA6CAC">
            <w:pPr>
              <w:rPr>
                <w:b/>
              </w:rPr>
            </w:pPr>
          </w:p>
          <w:p w14:paraId="07485169" w14:textId="77777777" w:rsidR="00E917B8" w:rsidRDefault="00E917B8" w:rsidP="00DA6CAC">
            <w:pPr>
              <w:rPr>
                <w:b/>
              </w:rPr>
            </w:pPr>
          </w:p>
          <w:p w14:paraId="36FAB7C5" w14:textId="77777777" w:rsidR="00E917B8" w:rsidRDefault="00E917B8" w:rsidP="00DA6CAC">
            <w:pPr>
              <w:rPr>
                <w:b/>
              </w:rPr>
            </w:pPr>
          </w:p>
          <w:p w14:paraId="120548A5" w14:textId="77777777" w:rsidR="00E917B8" w:rsidRDefault="00E917B8" w:rsidP="00DA6CAC">
            <w:pPr>
              <w:rPr>
                <w:b/>
              </w:rPr>
            </w:pPr>
          </w:p>
          <w:p w14:paraId="4A5379FE" w14:textId="77777777" w:rsidR="00E917B8" w:rsidRDefault="00E917B8" w:rsidP="00DA6CAC">
            <w:pPr>
              <w:rPr>
                <w:b/>
              </w:rPr>
            </w:pPr>
          </w:p>
          <w:p w14:paraId="63494042" w14:textId="77777777" w:rsidR="00676E7D" w:rsidRDefault="00676E7D" w:rsidP="00DA6CAC">
            <w:pPr>
              <w:rPr>
                <w:b/>
              </w:rPr>
            </w:pPr>
          </w:p>
          <w:p w14:paraId="51474E1F" w14:textId="77777777" w:rsidR="002C27DD" w:rsidRDefault="002C27DD" w:rsidP="00DA6CAC">
            <w:pPr>
              <w:rPr>
                <w:b/>
              </w:rPr>
            </w:pPr>
          </w:p>
          <w:p w14:paraId="292E91ED" w14:textId="77777777" w:rsidR="00BF2956" w:rsidRDefault="00BF2956" w:rsidP="00DA6CAC">
            <w:pPr>
              <w:rPr>
                <w:b/>
              </w:rPr>
            </w:pPr>
          </w:p>
          <w:p w14:paraId="7E2C3140" w14:textId="58ED7857" w:rsidR="00C15695" w:rsidRDefault="00C15695" w:rsidP="00DA6CAC">
            <w:pPr>
              <w:rPr>
                <w:b/>
              </w:rPr>
            </w:pPr>
            <w:r>
              <w:rPr>
                <w:b/>
              </w:rPr>
              <w:t>36/21</w:t>
            </w:r>
          </w:p>
          <w:p w14:paraId="0E1AD69E" w14:textId="77777777" w:rsidR="00C15695" w:rsidRDefault="00C15695" w:rsidP="00DA6CAC">
            <w:pPr>
              <w:rPr>
                <w:b/>
              </w:rPr>
            </w:pPr>
          </w:p>
          <w:p w14:paraId="3916B323" w14:textId="77777777" w:rsidR="00E819E4" w:rsidRDefault="00E819E4" w:rsidP="00DA6CAC">
            <w:pPr>
              <w:rPr>
                <w:b/>
              </w:rPr>
            </w:pPr>
          </w:p>
          <w:p w14:paraId="3EF42227" w14:textId="77777777" w:rsidR="00E819E4" w:rsidRDefault="00E819E4" w:rsidP="00DA6CAC">
            <w:pPr>
              <w:rPr>
                <w:b/>
              </w:rPr>
            </w:pPr>
          </w:p>
          <w:p w14:paraId="3CF5FDF7" w14:textId="77777777" w:rsidR="00E819E4" w:rsidRDefault="00E819E4" w:rsidP="00DA6CAC">
            <w:pPr>
              <w:rPr>
                <w:b/>
              </w:rPr>
            </w:pPr>
          </w:p>
          <w:p w14:paraId="1C45DFE2" w14:textId="77777777" w:rsidR="00E819E4" w:rsidRDefault="00E819E4" w:rsidP="00DA6CAC">
            <w:pPr>
              <w:rPr>
                <w:b/>
              </w:rPr>
            </w:pPr>
          </w:p>
          <w:p w14:paraId="0D5DAB97" w14:textId="77777777" w:rsidR="00E819E4" w:rsidRDefault="00E819E4" w:rsidP="00DA6CAC">
            <w:pPr>
              <w:rPr>
                <w:b/>
              </w:rPr>
            </w:pPr>
          </w:p>
          <w:p w14:paraId="6ECA05B7" w14:textId="77777777" w:rsidR="00E819E4" w:rsidRDefault="00E819E4" w:rsidP="00DA6CAC">
            <w:pPr>
              <w:rPr>
                <w:b/>
              </w:rPr>
            </w:pPr>
          </w:p>
          <w:p w14:paraId="52D1BAEA" w14:textId="77777777" w:rsidR="00E819E4" w:rsidRDefault="00E819E4" w:rsidP="00DA6CAC">
            <w:pPr>
              <w:rPr>
                <w:b/>
              </w:rPr>
            </w:pPr>
          </w:p>
          <w:p w14:paraId="436DBA18" w14:textId="77777777" w:rsidR="00F6370F" w:rsidRDefault="00F6370F" w:rsidP="00DA6CAC">
            <w:pPr>
              <w:rPr>
                <w:b/>
              </w:rPr>
            </w:pPr>
          </w:p>
          <w:p w14:paraId="1B300BBC" w14:textId="77777777" w:rsidR="00F6370F" w:rsidRDefault="00F6370F" w:rsidP="00DA6CAC">
            <w:pPr>
              <w:rPr>
                <w:b/>
              </w:rPr>
            </w:pPr>
          </w:p>
          <w:p w14:paraId="117D011E" w14:textId="77777777" w:rsidR="00F6370F" w:rsidRDefault="00F6370F" w:rsidP="00DA6CAC">
            <w:pPr>
              <w:rPr>
                <w:b/>
              </w:rPr>
            </w:pPr>
          </w:p>
          <w:p w14:paraId="43CE2ED8" w14:textId="77777777" w:rsidR="00F6370F" w:rsidRDefault="00F6370F" w:rsidP="00DA6CAC">
            <w:pPr>
              <w:rPr>
                <w:b/>
              </w:rPr>
            </w:pPr>
          </w:p>
          <w:p w14:paraId="7A62DF33" w14:textId="77777777" w:rsidR="00F6370F" w:rsidRDefault="00F6370F" w:rsidP="00DA6CAC">
            <w:pPr>
              <w:rPr>
                <w:b/>
              </w:rPr>
            </w:pPr>
          </w:p>
          <w:p w14:paraId="79D71C28" w14:textId="77777777" w:rsidR="00F6370F" w:rsidRDefault="00F6370F" w:rsidP="00DA6CAC">
            <w:pPr>
              <w:rPr>
                <w:b/>
              </w:rPr>
            </w:pPr>
          </w:p>
          <w:p w14:paraId="1F996887" w14:textId="77777777" w:rsidR="00F6370F" w:rsidRDefault="00F6370F" w:rsidP="00DA6CAC">
            <w:pPr>
              <w:rPr>
                <w:b/>
              </w:rPr>
            </w:pPr>
          </w:p>
          <w:p w14:paraId="7704F11A" w14:textId="77777777" w:rsidR="002A1BCD" w:rsidRDefault="002A1BCD" w:rsidP="00DA6CAC">
            <w:pPr>
              <w:rPr>
                <w:b/>
              </w:rPr>
            </w:pPr>
          </w:p>
          <w:p w14:paraId="599F416D" w14:textId="77777777" w:rsidR="002A1BCD" w:rsidRDefault="002A1BCD" w:rsidP="00DA6CAC">
            <w:pPr>
              <w:rPr>
                <w:b/>
              </w:rPr>
            </w:pPr>
          </w:p>
          <w:p w14:paraId="3E112450" w14:textId="77777777" w:rsidR="002A1BCD" w:rsidRDefault="002A1BCD" w:rsidP="00DA6CAC">
            <w:pPr>
              <w:rPr>
                <w:b/>
              </w:rPr>
            </w:pPr>
          </w:p>
          <w:p w14:paraId="5EA6F842" w14:textId="77777777" w:rsidR="002A1BCD" w:rsidRDefault="002A1BCD" w:rsidP="00DA6CAC">
            <w:pPr>
              <w:rPr>
                <w:b/>
              </w:rPr>
            </w:pPr>
          </w:p>
          <w:p w14:paraId="714B9D7B" w14:textId="77777777" w:rsidR="002A1BCD" w:rsidRDefault="002A1BCD" w:rsidP="00DA6CAC">
            <w:pPr>
              <w:rPr>
                <w:b/>
              </w:rPr>
            </w:pPr>
          </w:p>
          <w:p w14:paraId="0AAAEBD7" w14:textId="77777777" w:rsidR="002A1BCD" w:rsidRDefault="002A1BCD" w:rsidP="00DA6CAC">
            <w:pPr>
              <w:rPr>
                <w:b/>
              </w:rPr>
            </w:pPr>
          </w:p>
          <w:p w14:paraId="794C410D" w14:textId="77777777" w:rsidR="001B6520" w:rsidRDefault="001B6520" w:rsidP="00DA6CAC">
            <w:pPr>
              <w:rPr>
                <w:b/>
              </w:rPr>
            </w:pPr>
          </w:p>
          <w:p w14:paraId="3BEC7B64" w14:textId="60A371A9" w:rsidR="00E819E4" w:rsidRDefault="00C15695" w:rsidP="00DA6CAC">
            <w:pPr>
              <w:rPr>
                <w:b/>
              </w:rPr>
            </w:pPr>
            <w:r>
              <w:rPr>
                <w:b/>
              </w:rPr>
              <w:t>37/21</w:t>
            </w:r>
          </w:p>
          <w:p w14:paraId="7EE56EFD" w14:textId="77777777" w:rsidR="00E819E4" w:rsidRDefault="00E819E4" w:rsidP="00DA6CAC">
            <w:pPr>
              <w:rPr>
                <w:b/>
              </w:rPr>
            </w:pPr>
          </w:p>
          <w:p w14:paraId="1F4425B4" w14:textId="77777777" w:rsidR="00E819E4" w:rsidRDefault="00E819E4" w:rsidP="00DA6CAC">
            <w:pPr>
              <w:rPr>
                <w:b/>
              </w:rPr>
            </w:pPr>
          </w:p>
          <w:p w14:paraId="529E4312" w14:textId="77777777" w:rsidR="00E819E4" w:rsidRDefault="00E819E4" w:rsidP="00DA6CAC">
            <w:pPr>
              <w:rPr>
                <w:b/>
              </w:rPr>
            </w:pPr>
          </w:p>
          <w:p w14:paraId="71DB2B0E" w14:textId="77777777" w:rsidR="00E819E4" w:rsidRDefault="00E819E4" w:rsidP="00DA6CAC">
            <w:pPr>
              <w:rPr>
                <w:b/>
              </w:rPr>
            </w:pPr>
          </w:p>
          <w:p w14:paraId="72100F63" w14:textId="5A263AB2" w:rsidR="00E819E4" w:rsidRDefault="00E819E4" w:rsidP="00DA6CAC">
            <w:pPr>
              <w:rPr>
                <w:b/>
              </w:rPr>
            </w:pPr>
          </w:p>
          <w:p w14:paraId="07A6A339" w14:textId="1ED06C0B" w:rsidR="002A1BCD" w:rsidRDefault="002A1BCD" w:rsidP="00DA6CAC">
            <w:pPr>
              <w:rPr>
                <w:b/>
              </w:rPr>
            </w:pPr>
          </w:p>
          <w:p w14:paraId="3CCDAD86" w14:textId="3986CB1E" w:rsidR="002A1BCD" w:rsidRDefault="002A1BCD" w:rsidP="00DA6CAC">
            <w:pPr>
              <w:rPr>
                <w:b/>
              </w:rPr>
            </w:pPr>
          </w:p>
          <w:p w14:paraId="032B04C9" w14:textId="2463400E" w:rsidR="002A1BCD" w:rsidRDefault="002A1BCD" w:rsidP="00DA6CAC">
            <w:pPr>
              <w:rPr>
                <w:b/>
              </w:rPr>
            </w:pPr>
          </w:p>
          <w:p w14:paraId="0E9D12F0" w14:textId="3AEC2DFF" w:rsidR="002A1BCD" w:rsidRDefault="002A1BCD" w:rsidP="00DA6CAC">
            <w:pPr>
              <w:rPr>
                <w:b/>
              </w:rPr>
            </w:pPr>
          </w:p>
          <w:p w14:paraId="11AD5AF1" w14:textId="42869815" w:rsidR="002A1BCD" w:rsidRDefault="002A1BCD" w:rsidP="00DA6CAC">
            <w:pPr>
              <w:rPr>
                <w:b/>
              </w:rPr>
            </w:pPr>
          </w:p>
          <w:p w14:paraId="408530E0" w14:textId="50B0D3A5" w:rsidR="002A1BCD" w:rsidRDefault="002A1BCD" w:rsidP="00DA6CAC">
            <w:pPr>
              <w:rPr>
                <w:b/>
              </w:rPr>
            </w:pPr>
          </w:p>
          <w:p w14:paraId="2AB44BB7" w14:textId="61C97F19" w:rsidR="002A1BCD" w:rsidRDefault="002A1BCD" w:rsidP="00DA6CAC">
            <w:pPr>
              <w:rPr>
                <w:b/>
              </w:rPr>
            </w:pPr>
          </w:p>
          <w:p w14:paraId="0A1DD733" w14:textId="35D56F55" w:rsidR="002A1BCD" w:rsidRDefault="002A1BCD" w:rsidP="00DA6CAC">
            <w:pPr>
              <w:rPr>
                <w:b/>
              </w:rPr>
            </w:pPr>
          </w:p>
          <w:p w14:paraId="581CE55F" w14:textId="67985104" w:rsidR="002A1BCD" w:rsidRDefault="002A1BCD" w:rsidP="00DA6CAC">
            <w:pPr>
              <w:rPr>
                <w:b/>
              </w:rPr>
            </w:pPr>
          </w:p>
          <w:p w14:paraId="5968E8AF" w14:textId="28B3606F" w:rsidR="002A1BCD" w:rsidRDefault="002A1BCD" w:rsidP="00DA6CAC">
            <w:pPr>
              <w:rPr>
                <w:b/>
              </w:rPr>
            </w:pPr>
          </w:p>
          <w:p w14:paraId="04875A85" w14:textId="57A84BC6" w:rsidR="002A1BCD" w:rsidRDefault="002A1BCD" w:rsidP="00DA6CAC">
            <w:pPr>
              <w:rPr>
                <w:b/>
              </w:rPr>
            </w:pPr>
          </w:p>
          <w:p w14:paraId="6E6FD241" w14:textId="52E1F3F5" w:rsidR="002A1BCD" w:rsidRDefault="002A1BCD" w:rsidP="00DA6CAC">
            <w:pPr>
              <w:rPr>
                <w:b/>
              </w:rPr>
            </w:pPr>
          </w:p>
          <w:p w14:paraId="4158F105" w14:textId="0C231FB1" w:rsidR="002A1BCD" w:rsidRDefault="002A1BCD" w:rsidP="00DA6CAC">
            <w:pPr>
              <w:rPr>
                <w:b/>
              </w:rPr>
            </w:pPr>
          </w:p>
          <w:p w14:paraId="3A8378BB" w14:textId="60BB76F2" w:rsidR="002A1BCD" w:rsidRDefault="002A1BCD" w:rsidP="00DA6CAC">
            <w:pPr>
              <w:rPr>
                <w:b/>
              </w:rPr>
            </w:pPr>
          </w:p>
          <w:p w14:paraId="12CF1A07" w14:textId="2E26388A" w:rsidR="002A1BCD" w:rsidRDefault="002A1BCD" w:rsidP="00DA6CAC">
            <w:pPr>
              <w:rPr>
                <w:b/>
              </w:rPr>
            </w:pPr>
          </w:p>
          <w:p w14:paraId="0B53D03E" w14:textId="2968804A" w:rsidR="002A1BCD" w:rsidRDefault="002A1BCD" w:rsidP="00DA6CAC">
            <w:pPr>
              <w:rPr>
                <w:b/>
              </w:rPr>
            </w:pPr>
          </w:p>
          <w:p w14:paraId="290E5F57" w14:textId="276C58E2" w:rsidR="002A1BCD" w:rsidRDefault="002A1BCD" w:rsidP="00DA6CAC">
            <w:pPr>
              <w:rPr>
                <w:b/>
              </w:rPr>
            </w:pPr>
          </w:p>
          <w:p w14:paraId="029AAC7F" w14:textId="02D8482D" w:rsidR="002A1BCD" w:rsidRDefault="002A1BCD" w:rsidP="00DA6CAC">
            <w:pPr>
              <w:rPr>
                <w:b/>
              </w:rPr>
            </w:pPr>
          </w:p>
          <w:p w14:paraId="3E559721" w14:textId="7493A0FA" w:rsidR="002A1BCD" w:rsidRDefault="002A1BCD" w:rsidP="00DA6CAC">
            <w:pPr>
              <w:rPr>
                <w:b/>
              </w:rPr>
            </w:pPr>
          </w:p>
          <w:p w14:paraId="5E9380C4" w14:textId="5BBFD969" w:rsidR="002A1BCD" w:rsidRDefault="002A1BCD" w:rsidP="00DA6CAC">
            <w:pPr>
              <w:rPr>
                <w:b/>
              </w:rPr>
            </w:pPr>
          </w:p>
          <w:p w14:paraId="6A0474CC" w14:textId="77777777" w:rsidR="002A1BCD" w:rsidRDefault="002A1BCD" w:rsidP="00DA6CAC">
            <w:pPr>
              <w:rPr>
                <w:b/>
              </w:rPr>
            </w:pPr>
          </w:p>
          <w:p w14:paraId="7CFC8C6F" w14:textId="77777777" w:rsidR="002A1BCD" w:rsidRDefault="002A1BCD" w:rsidP="00DA6CAC">
            <w:pPr>
              <w:rPr>
                <w:b/>
              </w:rPr>
            </w:pPr>
          </w:p>
          <w:p w14:paraId="65C78514" w14:textId="7113D31E" w:rsidR="002A1BCD" w:rsidRDefault="002A1BCD" w:rsidP="00DA6CAC">
            <w:pPr>
              <w:rPr>
                <w:b/>
              </w:rPr>
            </w:pPr>
          </w:p>
          <w:p w14:paraId="209717A4" w14:textId="77777777" w:rsidR="002A1BCD" w:rsidRDefault="002A1BCD" w:rsidP="00DA6CAC">
            <w:pPr>
              <w:rPr>
                <w:b/>
              </w:rPr>
            </w:pPr>
          </w:p>
          <w:p w14:paraId="0447AE85" w14:textId="77777777" w:rsidR="00A51AC4" w:rsidRDefault="00A51AC4" w:rsidP="00DA6CAC">
            <w:pPr>
              <w:rPr>
                <w:b/>
              </w:rPr>
            </w:pPr>
          </w:p>
          <w:p w14:paraId="0484FF9A" w14:textId="0C330251" w:rsidR="00C15695" w:rsidRDefault="00C15695" w:rsidP="00DA6CAC">
            <w:pPr>
              <w:rPr>
                <w:b/>
              </w:rPr>
            </w:pPr>
            <w:r>
              <w:rPr>
                <w:b/>
              </w:rPr>
              <w:t>38/21</w:t>
            </w:r>
          </w:p>
          <w:p w14:paraId="42083D6B" w14:textId="77777777" w:rsidR="00023A7A" w:rsidRDefault="00023A7A" w:rsidP="00DA6CAC">
            <w:pPr>
              <w:rPr>
                <w:b/>
              </w:rPr>
            </w:pPr>
          </w:p>
          <w:p w14:paraId="2EC45604" w14:textId="77777777" w:rsidR="00023A7A" w:rsidRDefault="00023A7A" w:rsidP="00DA6CAC">
            <w:pPr>
              <w:rPr>
                <w:b/>
              </w:rPr>
            </w:pPr>
          </w:p>
          <w:p w14:paraId="3FEC875F" w14:textId="77777777" w:rsidR="00023A7A" w:rsidRDefault="00023A7A" w:rsidP="00DA6CAC">
            <w:pPr>
              <w:rPr>
                <w:b/>
              </w:rPr>
            </w:pPr>
          </w:p>
          <w:p w14:paraId="030F05F1" w14:textId="77777777" w:rsidR="00023A7A" w:rsidRDefault="00023A7A" w:rsidP="00DA6CAC">
            <w:pPr>
              <w:rPr>
                <w:b/>
              </w:rPr>
            </w:pPr>
          </w:p>
          <w:p w14:paraId="70495AE0" w14:textId="77777777" w:rsidR="00023A7A" w:rsidRDefault="00023A7A" w:rsidP="00DA6CAC">
            <w:pPr>
              <w:rPr>
                <w:b/>
              </w:rPr>
            </w:pPr>
          </w:p>
          <w:p w14:paraId="580B3FA3" w14:textId="77777777" w:rsidR="00023A7A" w:rsidRDefault="00023A7A" w:rsidP="00DA6CAC">
            <w:pPr>
              <w:rPr>
                <w:b/>
              </w:rPr>
            </w:pPr>
          </w:p>
          <w:p w14:paraId="7160F6E6" w14:textId="77777777" w:rsidR="00023A7A" w:rsidRDefault="00023A7A" w:rsidP="00DA6CAC">
            <w:pPr>
              <w:rPr>
                <w:b/>
              </w:rPr>
            </w:pPr>
          </w:p>
          <w:p w14:paraId="2ADCF04B" w14:textId="77777777" w:rsidR="00023A7A" w:rsidRDefault="00023A7A" w:rsidP="00DA6CAC">
            <w:pPr>
              <w:rPr>
                <w:b/>
              </w:rPr>
            </w:pPr>
          </w:p>
          <w:p w14:paraId="57E92AEF" w14:textId="77777777" w:rsidR="00023A7A" w:rsidRDefault="00023A7A" w:rsidP="00DA6CAC">
            <w:pPr>
              <w:rPr>
                <w:b/>
              </w:rPr>
            </w:pPr>
          </w:p>
          <w:p w14:paraId="37C4A92B" w14:textId="77777777" w:rsidR="00023A7A" w:rsidRDefault="00023A7A" w:rsidP="00DA6CAC">
            <w:pPr>
              <w:rPr>
                <w:b/>
              </w:rPr>
            </w:pPr>
          </w:p>
          <w:p w14:paraId="5E95FA5E" w14:textId="77777777" w:rsidR="00023A7A" w:rsidRDefault="00023A7A" w:rsidP="00DA6CAC">
            <w:pPr>
              <w:rPr>
                <w:b/>
              </w:rPr>
            </w:pPr>
          </w:p>
          <w:p w14:paraId="77A90E7E" w14:textId="77777777" w:rsidR="00023A7A" w:rsidRDefault="00023A7A" w:rsidP="00DA6CAC">
            <w:pPr>
              <w:rPr>
                <w:b/>
              </w:rPr>
            </w:pPr>
          </w:p>
          <w:p w14:paraId="64001D6E" w14:textId="77777777" w:rsidR="00023A7A" w:rsidRDefault="00023A7A" w:rsidP="00DA6CAC">
            <w:pPr>
              <w:rPr>
                <w:b/>
              </w:rPr>
            </w:pPr>
          </w:p>
          <w:p w14:paraId="0FB424D3" w14:textId="77777777" w:rsidR="00023A7A" w:rsidRDefault="00023A7A" w:rsidP="00DA6CAC">
            <w:pPr>
              <w:rPr>
                <w:b/>
              </w:rPr>
            </w:pPr>
          </w:p>
          <w:p w14:paraId="3D619167" w14:textId="77777777" w:rsidR="00023A7A" w:rsidRDefault="00023A7A" w:rsidP="00DA6CAC">
            <w:pPr>
              <w:rPr>
                <w:b/>
              </w:rPr>
            </w:pPr>
          </w:p>
          <w:p w14:paraId="0E8DA2A7" w14:textId="77777777" w:rsidR="00023A7A" w:rsidRDefault="00023A7A" w:rsidP="00DA6CAC">
            <w:pPr>
              <w:rPr>
                <w:b/>
              </w:rPr>
            </w:pPr>
          </w:p>
          <w:p w14:paraId="6FC6435E" w14:textId="77777777" w:rsidR="00023A7A" w:rsidRDefault="00023A7A" w:rsidP="00DA6CAC">
            <w:pPr>
              <w:rPr>
                <w:b/>
              </w:rPr>
            </w:pPr>
          </w:p>
          <w:p w14:paraId="14351709" w14:textId="77777777" w:rsidR="00023A7A" w:rsidRDefault="00023A7A" w:rsidP="00DA6CAC">
            <w:pPr>
              <w:rPr>
                <w:b/>
              </w:rPr>
            </w:pPr>
          </w:p>
          <w:p w14:paraId="41BDCDA1" w14:textId="77777777" w:rsidR="00023A7A" w:rsidRDefault="00023A7A" w:rsidP="00DA6CAC">
            <w:pPr>
              <w:rPr>
                <w:b/>
              </w:rPr>
            </w:pPr>
          </w:p>
          <w:p w14:paraId="2872F320" w14:textId="77777777" w:rsidR="00023A7A" w:rsidRDefault="00023A7A" w:rsidP="00DA6CAC">
            <w:pPr>
              <w:rPr>
                <w:b/>
              </w:rPr>
            </w:pPr>
          </w:p>
          <w:p w14:paraId="79D3183D" w14:textId="77777777" w:rsidR="00023A7A" w:rsidRDefault="00023A7A" w:rsidP="00DA6CAC">
            <w:pPr>
              <w:rPr>
                <w:b/>
              </w:rPr>
            </w:pPr>
          </w:p>
          <w:p w14:paraId="214D2078" w14:textId="77777777" w:rsidR="00023A7A" w:rsidRDefault="00023A7A" w:rsidP="00DA6CAC">
            <w:pPr>
              <w:rPr>
                <w:b/>
              </w:rPr>
            </w:pPr>
          </w:p>
          <w:p w14:paraId="7DD8239B" w14:textId="77777777" w:rsidR="00023A7A" w:rsidRDefault="00023A7A" w:rsidP="00DA6CAC">
            <w:pPr>
              <w:rPr>
                <w:b/>
              </w:rPr>
            </w:pPr>
          </w:p>
          <w:p w14:paraId="562AD7DB" w14:textId="77777777" w:rsidR="00023A7A" w:rsidRDefault="00023A7A" w:rsidP="00DA6CAC">
            <w:pPr>
              <w:rPr>
                <w:b/>
              </w:rPr>
            </w:pPr>
          </w:p>
          <w:p w14:paraId="737BA856" w14:textId="77777777" w:rsidR="00023A7A" w:rsidRDefault="00023A7A" w:rsidP="00DA6CAC">
            <w:pPr>
              <w:rPr>
                <w:b/>
              </w:rPr>
            </w:pPr>
          </w:p>
          <w:p w14:paraId="186ABC34" w14:textId="77777777" w:rsidR="00023A7A" w:rsidRDefault="00023A7A" w:rsidP="00DA6CAC">
            <w:pPr>
              <w:rPr>
                <w:b/>
              </w:rPr>
            </w:pPr>
          </w:p>
          <w:p w14:paraId="3AE85227" w14:textId="77777777" w:rsidR="00023A7A" w:rsidRDefault="00023A7A" w:rsidP="00DA6CAC">
            <w:pPr>
              <w:rPr>
                <w:b/>
              </w:rPr>
            </w:pPr>
          </w:p>
          <w:p w14:paraId="2C1BF48B" w14:textId="77777777" w:rsidR="00023A7A" w:rsidRDefault="00023A7A" w:rsidP="00DA6CAC">
            <w:pPr>
              <w:rPr>
                <w:b/>
              </w:rPr>
            </w:pPr>
          </w:p>
          <w:p w14:paraId="464F09C7" w14:textId="77777777" w:rsidR="00023A7A" w:rsidRDefault="00023A7A" w:rsidP="00DA6CAC">
            <w:pPr>
              <w:rPr>
                <w:b/>
              </w:rPr>
            </w:pPr>
          </w:p>
          <w:p w14:paraId="669E0471" w14:textId="77777777" w:rsidR="00A51AC4" w:rsidRDefault="00A51AC4" w:rsidP="00DA6CAC">
            <w:pPr>
              <w:rPr>
                <w:b/>
              </w:rPr>
            </w:pPr>
          </w:p>
          <w:p w14:paraId="1D55E7B6" w14:textId="77777777" w:rsidR="00A51AC4" w:rsidRDefault="00A51AC4" w:rsidP="00DA6CAC">
            <w:pPr>
              <w:rPr>
                <w:b/>
              </w:rPr>
            </w:pPr>
          </w:p>
          <w:p w14:paraId="359681A4" w14:textId="77777777" w:rsidR="00A51AC4" w:rsidRDefault="00A51AC4" w:rsidP="00DA6CAC">
            <w:pPr>
              <w:rPr>
                <w:b/>
              </w:rPr>
            </w:pPr>
          </w:p>
          <w:p w14:paraId="0376907A" w14:textId="213747E5" w:rsidR="00023A7A" w:rsidRDefault="00023A7A" w:rsidP="00DA6CAC">
            <w:pPr>
              <w:rPr>
                <w:b/>
              </w:rPr>
            </w:pPr>
            <w:r>
              <w:rPr>
                <w:b/>
              </w:rPr>
              <w:t>39/21</w:t>
            </w:r>
            <w:r w:rsidR="00A51AC4">
              <w:rPr>
                <w:b/>
              </w:rPr>
              <w:t>*</w:t>
            </w:r>
          </w:p>
          <w:p w14:paraId="4174277E" w14:textId="77777777" w:rsidR="00023A7A" w:rsidRDefault="00023A7A" w:rsidP="00DA6CAC">
            <w:pPr>
              <w:rPr>
                <w:b/>
              </w:rPr>
            </w:pPr>
          </w:p>
          <w:p w14:paraId="6B48113D" w14:textId="77777777" w:rsidR="00023A7A" w:rsidRDefault="00023A7A" w:rsidP="00DA6CAC">
            <w:pPr>
              <w:rPr>
                <w:b/>
              </w:rPr>
            </w:pPr>
          </w:p>
          <w:p w14:paraId="55C66666" w14:textId="77777777" w:rsidR="00023A7A" w:rsidRDefault="00023A7A" w:rsidP="00DA6CAC">
            <w:pPr>
              <w:rPr>
                <w:b/>
              </w:rPr>
            </w:pPr>
          </w:p>
          <w:p w14:paraId="10D78CB7" w14:textId="77777777" w:rsidR="00023A7A" w:rsidRDefault="00023A7A" w:rsidP="00DA6CAC">
            <w:pPr>
              <w:rPr>
                <w:b/>
              </w:rPr>
            </w:pPr>
          </w:p>
          <w:p w14:paraId="3EAF83E4" w14:textId="77777777" w:rsidR="00023A7A" w:rsidRDefault="00023A7A" w:rsidP="00DA6CAC">
            <w:pPr>
              <w:rPr>
                <w:b/>
              </w:rPr>
            </w:pPr>
          </w:p>
          <w:p w14:paraId="7BC57E68" w14:textId="77777777" w:rsidR="00023A7A" w:rsidRDefault="00023A7A" w:rsidP="00DA6CAC">
            <w:pPr>
              <w:rPr>
                <w:b/>
              </w:rPr>
            </w:pPr>
          </w:p>
          <w:p w14:paraId="2E6CFF74" w14:textId="77777777" w:rsidR="00023A7A" w:rsidRPr="00023A7A" w:rsidRDefault="00023A7A" w:rsidP="00DA6CAC">
            <w:pPr>
              <w:rPr>
                <w:b/>
              </w:rPr>
            </w:pPr>
          </w:p>
          <w:p w14:paraId="1B8DD32E" w14:textId="47A8C334" w:rsidR="00023A7A" w:rsidRDefault="00023A7A" w:rsidP="00DA6CAC">
            <w:pPr>
              <w:rPr>
                <w:b/>
              </w:rPr>
            </w:pPr>
            <w:r>
              <w:rPr>
                <w:b/>
              </w:rPr>
              <w:t>40/21</w:t>
            </w:r>
            <w:r w:rsidR="00A51AC4">
              <w:rPr>
                <w:b/>
              </w:rPr>
              <w:t>*</w:t>
            </w:r>
          </w:p>
          <w:p w14:paraId="21C0B9A0" w14:textId="77777777" w:rsidR="00023A7A" w:rsidRDefault="00023A7A" w:rsidP="00DA6CAC">
            <w:pPr>
              <w:rPr>
                <w:b/>
              </w:rPr>
            </w:pPr>
          </w:p>
          <w:p w14:paraId="393EBD4A" w14:textId="77777777" w:rsidR="00023A7A" w:rsidRDefault="00023A7A" w:rsidP="00DA6CAC">
            <w:pPr>
              <w:rPr>
                <w:b/>
              </w:rPr>
            </w:pPr>
          </w:p>
          <w:p w14:paraId="47969C42" w14:textId="77777777" w:rsidR="00023A7A" w:rsidRDefault="00023A7A" w:rsidP="00DA6CAC">
            <w:pPr>
              <w:rPr>
                <w:b/>
              </w:rPr>
            </w:pPr>
          </w:p>
          <w:p w14:paraId="1CCC89E5" w14:textId="77777777" w:rsidR="00023A7A" w:rsidRDefault="00023A7A" w:rsidP="00DA6CAC">
            <w:pPr>
              <w:rPr>
                <w:b/>
              </w:rPr>
            </w:pPr>
          </w:p>
          <w:p w14:paraId="4AEB72A7" w14:textId="77777777" w:rsidR="00023A7A" w:rsidRDefault="00023A7A" w:rsidP="00DA6CAC">
            <w:pPr>
              <w:rPr>
                <w:b/>
              </w:rPr>
            </w:pPr>
          </w:p>
          <w:p w14:paraId="4E598A2B" w14:textId="77777777" w:rsidR="00023A7A" w:rsidRDefault="00023A7A" w:rsidP="00DA6CAC">
            <w:pPr>
              <w:rPr>
                <w:b/>
              </w:rPr>
            </w:pPr>
          </w:p>
          <w:p w14:paraId="0F323EC5" w14:textId="30558027" w:rsidR="00023A7A" w:rsidRDefault="00023A7A" w:rsidP="00DA6CAC">
            <w:pPr>
              <w:rPr>
                <w:b/>
              </w:rPr>
            </w:pPr>
            <w:r>
              <w:rPr>
                <w:b/>
              </w:rPr>
              <w:t>41/21</w:t>
            </w:r>
            <w:r w:rsidR="00A51AC4">
              <w:rPr>
                <w:b/>
              </w:rPr>
              <w:t>*</w:t>
            </w:r>
          </w:p>
          <w:p w14:paraId="05CBFDE8" w14:textId="77777777" w:rsidR="00023A7A" w:rsidRDefault="00023A7A" w:rsidP="00DA6CAC">
            <w:pPr>
              <w:rPr>
                <w:b/>
              </w:rPr>
            </w:pPr>
          </w:p>
          <w:p w14:paraId="6F24B9BE" w14:textId="77777777" w:rsidR="00023A7A" w:rsidRDefault="00023A7A" w:rsidP="00DA6CAC">
            <w:pPr>
              <w:rPr>
                <w:b/>
              </w:rPr>
            </w:pPr>
          </w:p>
          <w:p w14:paraId="081F3D7A" w14:textId="77777777" w:rsidR="00023A7A" w:rsidRDefault="00023A7A" w:rsidP="00DA6CAC">
            <w:pPr>
              <w:rPr>
                <w:b/>
              </w:rPr>
            </w:pPr>
          </w:p>
          <w:p w14:paraId="0277F533" w14:textId="77777777" w:rsidR="00023A7A" w:rsidRDefault="00023A7A" w:rsidP="00DA6CAC">
            <w:pPr>
              <w:rPr>
                <w:b/>
              </w:rPr>
            </w:pPr>
          </w:p>
          <w:p w14:paraId="40A597A4" w14:textId="77777777" w:rsidR="00023A7A" w:rsidRDefault="00023A7A" w:rsidP="00DA6CAC">
            <w:pPr>
              <w:rPr>
                <w:b/>
              </w:rPr>
            </w:pPr>
          </w:p>
          <w:p w14:paraId="33A9884A" w14:textId="77777777" w:rsidR="00023A7A" w:rsidRDefault="00023A7A" w:rsidP="00DA6CAC">
            <w:pPr>
              <w:rPr>
                <w:b/>
              </w:rPr>
            </w:pPr>
          </w:p>
          <w:p w14:paraId="3309D6DA" w14:textId="77777777" w:rsidR="00023A7A" w:rsidRDefault="00023A7A" w:rsidP="00DA6CAC">
            <w:pPr>
              <w:rPr>
                <w:b/>
              </w:rPr>
            </w:pPr>
          </w:p>
          <w:p w14:paraId="3C09A212" w14:textId="77777777" w:rsidR="00023A7A" w:rsidRDefault="00023A7A" w:rsidP="00DA6CAC">
            <w:pPr>
              <w:rPr>
                <w:b/>
              </w:rPr>
            </w:pPr>
          </w:p>
          <w:p w14:paraId="5D404292" w14:textId="77777777" w:rsidR="00023A7A" w:rsidRDefault="00023A7A" w:rsidP="00DA6CAC">
            <w:pPr>
              <w:rPr>
                <w:b/>
              </w:rPr>
            </w:pPr>
          </w:p>
          <w:p w14:paraId="08C05D6F" w14:textId="77777777" w:rsidR="00023A7A" w:rsidRDefault="00023A7A" w:rsidP="00DA6CAC">
            <w:pPr>
              <w:rPr>
                <w:b/>
              </w:rPr>
            </w:pPr>
          </w:p>
          <w:p w14:paraId="16E9C739" w14:textId="77777777" w:rsidR="00023A7A" w:rsidRDefault="00023A7A" w:rsidP="00DA6CAC">
            <w:pPr>
              <w:rPr>
                <w:b/>
              </w:rPr>
            </w:pPr>
          </w:p>
          <w:p w14:paraId="2AC79B99" w14:textId="77777777" w:rsidR="00023A7A" w:rsidRDefault="00023A7A" w:rsidP="00DA6CAC">
            <w:pPr>
              <w:rPr>
                <w:b/>
              </w:rPr>
            </w:pPr>
          </w:p>
          <w:p w14:paraId="5BC60D55" w14:textId="77777777" w:rsidR="00023A7A" w:rsidRDefault="00023A7A" w:rsidP="00DA6CAC">
            <w:pPr>
              <w:rPr>
                <w:b/>
              </w:rPr>
            </w:pPr>
          </w:p>
          <w:p w14:paraId="3BFE92EB" w14:textId="77777777" w:rsidR="00023A7A" w:rsidRDefault="00023A7A" w:rsidP="00DA6CAC">
            <w:pPr>
              <w:rPr>
                <w:b/>
              </w:rPr>
            </w:pPr>
          </w:p>
          <w:p w14:paraId="165D3394" w14:textId="77777777" w:rsidR="00023A7A" w:rsidRDefault="00023A7A" w:rsidP="00DA6CAC">
            <w:pPr>
              <w:rPr>
                <w:b/>
              </w:rPr>
            </w:pPr>
          </w:p>
          <w:p w14:paraId="12BED8E0" w14:textId="77777777" w:rsidR="00023A7A" w:rsidRDefault="00023A7A" w:rsidP="00DA6CAC">
            <w:pPr>
              <w:rPr>
                <w:b/>
              </w:rPr>
            </w:pPr>
          </w:p>
          <w:p w14:paraId="1E66A8BD" w14:textId="77777777" w:rsidR="00023A7A" w:rsidRDefault="00023A7A" w:rsidP="00DA6CAC">
            <w:pPr>
              <w:rPr>
                <w:b/>
              </w:rPr>
            </w:pPr>
          </w:p>
          <w:p w14:paraId="4075C2B2" w14:textId="77777777" w:rsidR="00023A7A" w:rsidRPr="00BF2956" w:rsidRDefault="00023A7A" w:rsidP="00DA6CAC">
            <w:pPr>
              <w:rPr>
                <w:b/>
                <w:sz w:val="16"/>
              </w:rPr>
            </w:pPr>
          </w:p>
          <w:p w14:paraId="79E1F23F" w14:textId="57E5E844" w:rsidR="00023A7A" w:rsidRDefault="00023A7A" w:rsidP="00DA6CAC">
            <w:pPr>
              <w:rPr>
                <w:b/>
              </w:rPr>
            </w:pPr>
            <w:r>
              <w:rPr>
                <w:b/>
              </w:rPr>
              <w:t>42/21</w:t>
            </w:r>
          </w:p>
          <w:p w14:paraId="578FAD35" w14:textId="77777777" w:rsidR="00023A7A" w:rsidRDefault="00023A7A" w:rsidP="00DA6CAC">
            <w:pPr>
              <w:rPr>
                <w:b/>
              </w:rPr>
            </w:pPr>
          </w:p>
          <w:p w14:paraId="6E2DF40B" w14:textId="77777777" w:rsidR="00023A7A" w:rsidRPr="00023A7A" w:rsidRDefault="00023A7A" w:rsidP="00DA6CAC">
            <w:pPr>
              <w:rPr>
                <w:b/>
                <w:sz w:val="24"/>
              </w:rPr>
            </w:pPr>
          </w:p>
          <w:p w14:paraId="72F8744F" w14:textId="77777777" w:rsidR="00525BED" w:rsidRDefault="00525BED" w:rsidP="00DA6CAC">
            <w:pPr>
              <w:rPr>
                <w:b/>
              </w:rPr>
            </w:pPr>
          </w:p>
          <w:p w14:paraId="608DEECD" w14:textId="77777777" w:rsidR="00525BED" w:rsidRDefault="00525BED" w:rsidP="00DA6CAC">
            <w:pPr>
              <w:rPr>
                <w:b/>
              </w:rPr>
            </w:pPr>
          </w:p>
          <w:p w14:paraId="1CE6C96B" w14:textId="77777777" w:rsidR="00525BED" w:rsidRDefault="00525BED" w:rsidP="00DA6CAC">
            <w:pPr>
              <w:rPr>
                <w:b/>
              </w:rPr>
            </w:pPr>
          </w:p>
          <w:p w14:paraId="429B2A0C" w14:textId="77777777" w:rsidR="00525BED" w:rsidRDefault="00525BED" w:rsidP="00DA6CAC">
            <w:pPr>
              <w:rPr>
                <w:b/>
              </w:rPr>
            </w:pPr>
          </w:p>
          <w:p w14:paraId="4CE6526E" w14:textId="77777777" w:rsidR="00525BED" w:rsidRDefault="00525BED" w:rsidP="00DA6CAC">
            <w:pPr>
              <w:rPr>
                <w:b/>
              </w:rPr>
            </w:pPr>
          </w:p>
          <w:p w14:paraId="6A0B1F0C" w14:textId="77777777" w:rsidR="00525BED" w:rsidRDefault="00525BED" w:rsidP="00DA6CAC">
            <w:pPr>
              <w:rPr>
                <w:b/>
              </w:rPr>
            </w:pPr>
          </w:p>
          <w:p w14:paraId="374428B5" w14:textId="77777777" w:rsidR="00525BED" w:rsidRPr="00525BED" w:rsidRDefault="00525BED" w:rsidP="00DA6CAC">
            <w:pPr>
              <w:rPr>
                <w:b/>
                <w:sz w:val="28"/>
              </w:rPr>
            </w:pPr>
          </w:p>
          <w:p w14:paraId="13F65C5D" w14:textId="77777777" w:rsidR="00525BED" w:rsidRDefault="00525BED" w:rsidP="00DA6CAC">
            <w:pPr>
              <w:rPr>
                <w:b/>
              </w:rPr>
            </w:pPr>
          </w:p>
          <w:p w14:paraId="1A2530F4" w14:textId="77777777" w:rsidR="00525BED" w:rsidRPr="00BF2956" w:rsidRDefault="00525BED" w:rsidP="00DA6CAC">
            <w:pPr>
              <w:rPr>
                <w:b/>
                <w:sz w:val="14"/>
              </w:rPr>
            </w:pPr>
          </w:p>
          <w:p w14:paraId="2FC1219F" w14:textId="1A2A2FBD" w:rsidR="00023A7A" w:rsidRDefault="00023A7A" w:rsidP="00DA6CAC">
            <w:pPr>
              <w:rPr>
                <w:b/>
              </w:rPr>
            </w:pPr>
            <w:r>
              <w:rPr>
                <w:b/>
              </w:rPr>
              <w:t>43/21</w:t>
            </w:r>
          </w:p>
          <w:p w14:paraId="1A2D9E40" w14:textId="77777777" w:rsidR="00023A7A" w:rsidRDefault="00023A7A" w:rsidP="00DA6CAC">
            <w:pPr>
              <w:rPr>
                <w:b/>
              </w:rPr>
            </w:pPr>
          </w:p>
          <w:p w14:paraId="633B0D1F" w14:textId="77777777" w:rsidR="00023A7A" w:rsidRPr="00023A7A" w:rsidRDefault="00023A7A" w:rsidP="00DA6CAC">
            <w:pPr>
              <w:rPr>
                <w:b/>
                <w:sz w:val="28"/>
              </w:rPr>
            </w:pPr>
          </w:p>
          <w:p w14:paraId="359FC3A3" w14:textId="77777777" w:rsidR="00023A7A" w:rsidRDefault="00023A7A" w:rsidP="00DA6CAC">
            <w:pPr>
              <w:rPr>
                <w:b/>
              </w:rPr>
            </w:pPr>
          </w:p>
          <w:p w14:paraId="0A685250" w14:textId="77777777" w:rsidR="00023A7A" w:rsidRDefault="00023A7A" w:rsidP="00DA6CAC">
            <w:pPr>
              <w:rPr>
                <w:b/>
              </w:rPr>
            </w:pPr>
          </w:p>
          <w:p w14:paraId="7D43FF70" w14:textId="77777777" w:rsidR="00023A7A" w:rsidRPr="00525BED" w:rsidRDefault="00023A7A" w:rsidP="00DA6CAC">
            <w:pPr>
              <w:rPr>
                <w:b/>
                <w:sz w:val="28"/>
              </w:rPr>
            </w:pPr>
          </w:p>
          <w:p w14:paraId="55609D19" w14:textId="77777777" w:rsidR="001B6520" w:rsidRPr="00BF2956" w:rsidRDefault="001B6520" w:rsidP="00DA6CAC">
            <w:pPr>
              <w:rPr>
                <w:b/>
                <w:sz w:val="12"/>
              </w:rPr>
            </w:pPr>
          </w:p>
          <w:p w14:paraId="7ECD8771" w14:textId="2B6B7B29" w:rsidR="00023A7A" w:rsidRPr="00352D0B" w:rsidRDefault="00023A7A" w:rsidP="00DA6CAC">
            <w:pPr>
              <w:rPr>
                <w:b/>
              </w:rPr>
            </w:pPr>
            <w:r>
              <w:rPr>
                <w:b/>
              </w:rPr>
              <w:t>44/21</w:t>
            </w:r>
          </w:p>
        </w:tc>
        <w:tc>
          <w:tcPr>
            <w:tcW w:w="7927" w:type="dxa"/>
          </w:tcPr>
          <w:p w14:paraId="1718851D" w14:textId="77777777" w:rsidR="00EA374C" w:rsidRPr="0067553E" w:rsidRDefault="00EA374C" w:rsidP="00EA11F4"/>
          <w:p w14:paraId="0842C257" w14:textId="0C6C661A" w:rsidR="00810F1D" w:rsidRDefault="00810F1D" w:rsidP="00EA11F4">
            <w:r w:rsidRPr="0067553E">
              <w:t xml:space="preserve">There were </w:t>
            </w:r>
            <w:r w:rsidR="0002617B">
              <w:t>three</w:t>
            </w:r>
            <w:r w:rsidRPr="0067553E">
              <w:t xml:space="preserve"> matters arising at the meeting.</w:t>
            </w:r>
          </w:p>
          <w:p w14:paraId="486F7A0F" w14:textId="77777777" w:rsidR="004A0744" w:rsidRDefault="004A0744" w:rsidP="00EA11F4"/>
          <w:p w14:paraId="01B850E7" w14:textId="170CD903" w:rsidR="004A0744" w:rsidRPr="004A0744" w:rsidRDefault="004A0744" w:rsidP="004A0744">
            <w:pPr>
              <w:rPr>
                <w:i/>
              </w:rPr>
            </w:pPr>
            <w:r w:rsidRPr="00A15BF5">
              <w:rPr>
                <w:i/>
                <w:u w:val="single"/>
              </w:rPr>
              <w:t xml:space="preserve">.1 </w:t>
            </w:r>
            <w:r w:rsidR="007E0ECB" w:rsidRPr="00A15BF5">
              <w:rPr>
                <w:i/>
                <w:u w:val="single"/>
              </w:rPr>
              <w:t>M81.2/20</w:t>
            </w:r>
            <w:r w:rsidR="007E0ECB">
              <w:rPr>
                <w:i/>
              </w:rPr>
              <w:t>:</w:t>
            </w:r>
            <w:r w:rsidR="007E0ECB" w:rsidRPr="007E0ECB">
              <w:rPr>
                <w:i/>
              </w:rPr>
              <w:t xml:space="preserve"> Further thought should be given to ensuring a good connection between the Governing Body and the Academic Board in its work awarding honorary doctorates, but that this should be clearly delegated to a committee of the Academic Board.</w:t>
            </w:r>
          </w:p>
          <w:p w14:paraId="2B83CDD1" w14:textId="7A7BA0F1" w:rsidR="004A0744" w:rsidRDefault="004A0744" w:rsidP="004A0744"/>
          <w:p w14:paraId="73DA2B78" w14:textId="1C33CD4C" w:rsidR="004A0744" w:rsidRPr="00406DAA" w:rsidRDefault="0002617B" w:rsidP="004A0744">
            <w:r>
              <w:t>The Chair, Dame Julia Unwin DBE, informed the</w:t>
            </w:r>
            <w:r w:rsidR="004A0744" w:rsidRPr="00406DAA">
              <w:t xml:space="preserve"> </w:t>
            </w:r>
            <w:r>
              <w:t>Governing Body that she had asked</w:t>
            </w:r>
            <w:r w:rsidR="007E0ECB" w:rsidRPr="00406DAA">
              <w:t xml:space="preserve"> Professor Graham Henderson </w:t>
            </w:r>
            <w:r w:rsidR="004A0744" w:rsidRPr="00406DAA">
              <w:t>t</w:t>
            </w:r>
            <w:r w:rsidR="007E0ECB" w:rsidRPr="00406DAA">
              <w:t>o</w:t>
            </w:r>
            <w:r w:rsidR="00676E7D">
              <w:t xml:space="preserve"> join the honorary degrees sub-committee</w:t>
            </w:r>
            <w:r>
              <w:t xml:space="preserve"> </w:t>
            </w:r>
            <w:r w:rsidR="00197459">
              <w:t xml:space="preserve">to provide a link through to Governors, </w:t>
            </w:r>
            <w:r>
              <w:t>and that he had agreed</w:t>
            </w:r>
            <w:r w:rsidR="007E0ECB" w:rsidRPr="00406DAA">
              <w:t xml:space="preserve">. </w:t>
            </w:r>
            <w:r>
              <w:t xml:space="preserve">It was stressed </w:t>
            </w:r>
            <w:r w:rsidR="00BA2235">
              <w:t xml:space="preserve">that </w:t>
            </w:r>
            <w:r w:rsidR="00197459">
              <w:t xml:space="preserve">it was the role </w:t>
            </w:r>
            <w:r w:rsidR="008568AC">
              <w:t xml:space="preserve">of the </w:t>
            </w:r>
            <w:r>
              <w:t>Academic Board</w:t>
            </w:r>
            <w:r w:rsidR="008568AC">
              <w:t xml:space="preserve"> to</w:t>
            </w:r>
            <w:r w:rsidR="00197459">
              <w:t xml:space="preserve"> determine</w:t>
            </w:r>
            <w:r w:rsidR="008568AC">
              <w:t xml:space="preserve"> who would be nominated </w:t>
            </w:r>
            <w:r w:rsidR="00197459">
              <w:t xml:space="preserve">for honorary awards. </w:t>
            </w:r>
            <w:r w:rsidR="008568AC">
              <w:t xml:space="preserve"> </w:t>
            </w:r>
            <w:r w:rsidR="007E0ECB" w:rsidRPr="00406DAA">
              <w:t>The Governing Body</w:t>
            </w:r>
            <w:r w:rsidR="004A0744" w:rsidRPr="00406DAA">
              <w:t xml:space="preserve"> </w:t>
            </w:r>
            <w:r>
              <w:t xml:space="preserve">were happy with this solution and </w:t>
            </w:r>
            <w:r w:rsidR="004A0744" w:rsidRPr="00406DAA">
              <w:t>therefore</w:t>
            </w:r>
            <w:r w:rsidR="00184C04" w:rsidRPr="00406DAA">
              <w:t xml:space="preserve"> </w:t>
            </w:r>
            <w:r w:rsidR="00184C04" w:rsidRPr="00406DAA">
              <w:rPr>
                <w:b/>
              </w:rPr>
              <w:t>agreed</w:t>
            </w:r>
            <w:r w:rsidR="00184C04" w:rsidRPr="00406DAA">
              <w:t xml:space="preserve"> that this matter could be closed.</w:t>
            </w:r>
          </w:p>
          <w:p w14:paraId="28AB7909" w14:textId="1E2E608E" w:rsidR="004A0744" w:rsidRDefault="004A0744" w:rsidP="004A0744"/>
          <w:p w14:paraId="743AF37C" w14:textId="77777777" w:rsidR="00406DAA" w:rsidRDefault="00406DAA" w:rsidP="004A0744"/>
          <w:p w14:paraId="1F3B844E" w14:textId="62EDF8F1" w:rsidR="004A0744" w:rsidRDefault="004A0744" w:rsidP="004A0744">
            <w:r w:rsidRPr="00A15BF5">
              <w:rPr>
                <w:u w:val="single"/>
              </w:rPr>
              <w:t>.</w:t>
            </w:r>
            <w:r w:rsidRPr="00A15BF5">
              <w:rPr>
                <w:i/>
                <w:u w:val="single"/>
              </w:rPr>
              <w:t>2</w:t>
            </w:r>
            <w:r w:rsidR="007E0ECB" w:rsidRPr="00A15BF5">
              <w:rPr>
                <w:i/>
                <w:u w:val="single"/>
              </w:rPr>
              <w:t xml:space="preserve"> M81.2/20:</w:t>
            </w:r>
            <w:r w:rsidR="007E0ECB" w:rsidRPr="007E0ECB">
              <w:rPr>
                <w:i/>
              </w:rPr>
              <w:t xml:space="preserve"> Governing Body should receive a further considered proposal about how Governors could contribute to the fundraising work of the University.</w:t>
            </w:r>
          </w:p>
          <w:p w14:paraId="4189949B" w14:textId="345D2A59" w:rsidR="00184C04" w:rsidRDefault="00184C04" w:rsidP="004A0744"/>
          <w:p w14:paraId="145A0435" w14:textId="4811C932" w:rsidR="007E0ECB" w:rsidRDefault="007E0ECB" w:rsidP="004A0744">
            <w:r>
              <w:t>Paper GB.21.01.03 was received.</w:t>
            </w:r>
          </w:p>
          <w:p w14:paraId="6DEC4C3E" w14:textId="77777777" w:rsidR="007E0ECB" w:rsidRDefault="007E0ECB" w:rsidP="004A0744"/>
          <w:p w14:paraId="30711D1F" w14:textId="370C4051" w:rsidR="007E0ECB" w:rsidRDefault="007E0ECB" w:rsidP="004A0744">
            <w:r>
              <w:t xml:space="preserve">The Chief Operating Officer, </w:t>
            </w:r>
            <w:r w:rsidRPr="007E0ECB">
              <w:t>Rob Hickey</w:t>
            </w:r>
            <w:r>
              <w:t>,</w:t>
            </w:r>
            <w:r w:rsidRPr="007E0ECB">
              <w:t xml:space="preserve"> pr</w:t>
            </w:r>
            <w:r>
              <w:t>ovided</w:t>
            </w:r>
            <w:r w:rsidRPr="007E0ECB">
              <w:t xml:space="preserve"> a summary of the status of fundraising at York St John University.</w:t>
            </w:r>
            <w:r>
              <w:t xml:space="preserve"> The summary covered: how the team </w:t>
            </w:r>
            <w:r w:rsidR="00AD1DC6">
              <w:t>wa</w:t>
            </w:r>
            <w:r>
              <w:t xml:space="preserve">s made up and governed; what had been achieved; and the forward plan.  </w:t>
            </w:r>
          </w:p>
          <w:p w14:paraId="7BE8BE3C" w14:textId="2AD6F397" w:rsidR="008568AC" w:rsidRDefault="008568AC" w:rsidP="004A0744"/>
          <w:p w14:paraId="69F9E1B4" w14:textId="0C085F42" w:rsidR="008568AC" w:rsidRDefault="008568AC" w:rsidP="004A0744">
            <w:r>
              <w:t>The Chief Operating Officer stated that the University had made good progress recently</w:t>
            </w:r>
            <w:r w:rsidR="00BF2956">
              <w:t xml:space="preserve"> with improvement work ongoing. It was agreed that Russell Davidson, Governor, would support </w:t>
            </w:r>
            <w:r w:rsidR="00BF2956" w:rsidRPr="00BF2956">
              <w:t>the fundraising work and that all governors would contribute ideas.</w:t>
            </w:r>
          </w:p>
          <w:p w14:paraId="767D9BEE" w14:textId="77777777" w:rsidR="008568AC" w:rsidRDefault="008568AC" w:rsidP="004A0744"/>
          <w:p w14:paraId="6034427B" w14:textId="77777777" w:rsidR="00E26454" w:rsidRDefault="008568AC" w:rsidP="004A0744">
            <w:r>
              <w:t xml:space="preserve">The Governing Body </w:t>
            </w:r>
            <w:r w:rsidR="00E26454">
              <w:t xml:space="preserve">enquired about fundraising targets. They were advised that there were targets, but more realistic targets would be considered based on similar-sized universities. </w:t>
            </w:r>
          </w:p>
          <w:p w14:paraId="789361F5" w14:textId="77777777" w:rsidR="00E26454" w:rsidRDefault="00E26454" w:rsidP="004A0744"/>
          <w:p w14:paraId="3529D7DE" w14:textId="66242DE1" w:rsidR="00E26454" w:rsidRDefault="00E26454" w:rsidP="004A0744">
            <w:r>
              <w:t xml:space="preserve">The Governing Body asked how assurance would be provided with regards to the resources being justified by the outcomes. They were informed that a report would </w:t>
            </w:r>
            <w:r w:rsidR="00D750EC">
              <w:t xml:space="preserve">continue </w:t>
            </w:r>
            <w:r>
              <w:t xml:space="preserve">go to Finance and Capital Development Committee three times a year and People Committee would also receive an annual report that </w:t>
            </w:r>
            <w:r w:rsidR="00BF2956">
              <w:t>included alumni</w:t>
            </w:r>
            <w:r>
              <w:t xml:space="preserve"> fundraising.</w:t>
            </w:r>
          </w:p>
          <w:p w14:paraId="6008585E" w14:textId="3E5D0D56" w:rsidR="00A15BF5" w:rsidRDefault="00A15BF5" w:rsidP="004A0744"/>
          <w:p w14:paraId="12D56081" w14:textId="4E0E0FBA" w:rsidR="00A15BF5" w:rsidRDefault="00A15BF5" w:rsidP="004A0744">
            <w:r>
              <w:t xml:space="preserve">The Governing Body recommended a </w:t>
            </w:r>
            <w:r w:rsidR="00037793">
              <w:t xml:space="preserve">list of fundable projects </w:t>
            </w:r>
            <w:r w:rsidR="007F0B66">
              <w:t xml:space="preserve">be </w:t>
            </w:r>
            <w:r>
              <w:t xml:space="preserve">drawn up, so potential donors </w:t>
            </w:r>
            <w:r w:rsidR="00D750EC">
              <w:t>c</w:t>
            </w:r>
            <w:r>
              <w:t xml:space="preserve">ould better understand where </w:t>
            </w:r>
            <w:r w:rsidR="00E73B42">
              <w:t xml:space="preserve">their </w:t>
            </w:r>
            <w:r>
              <w:t>money would go and therefore be more likely to donate.</w:t>
            </w:r>
          </w:p>
          <w:p w14:paraId="386774A4" w14:textId="77777777" w:rsidR="007E0ECB" w:rsidRDefault="007E0ECB" w:rsidP="004A0744"/>
          <w:p w14:paraId="43D3EDF8" w14:textId="0A57AFDC" w:rsidR="00184C04" w:rsidRPr="00406DAA" w:rsidRDefault="007E0ECB" w:rsidP="004A0744">
            <w:r w:rsidRPr="00406DAA">
              <w:t xml:space="preserve">The Governing Body </w:t>
            </w:r>
            <w:r w:rsidR="00406DAA">
              <w:t>thanked the Chief Operating Officer for the report and</w:t>
            </w:r>
            <w:r w:rsidRPr="00406DAA">
              <w:t xml:space="preserve"> </w:t>
            </w:r>
            <w:r w:rsidRPr="00406DAA">
              <w:rPr>
                <w:b/>
              </w:rPr>
              <w:t>agreed</w:t>
            </w:r>
            <w:r w:rsidRPr="00406DAA">
              <w:t xml:space="preserve"> that this matter could be closed</w:t>
            </w:r>
            <w:r w:rsidR="00A15BF5">
              <w:t xml:space="preserve"> with the understanding that individual governors </w:t>
            </w:r>
            <w:r w:rsidR="001E5A1F">
              <w:t xml:space="preserve">would meet </w:t>
            </w:r>
            <w:r w:rsidR="00A15BF5">
              <w:t xml:space="preserve">with the Chief Operating Officer to share their ideas and expertise. </w:t>
            </w:r>
          </w:p>
          <w:p w14:paraId="4C853301" w14:textId="149BDC54" w:rsidR="007E0ECB" w:rsidRDefault="007E0ECB" w:rsidP="004A0744"/>
          <w:p w14:paraId="3A6034CB" w14:textId="77777777" w:rsidR="00406DAA" w:rsidRDefault="00406DAA" w:rsidP="004A0744"/>
          <w:p w14:paraId="1DEE2E8B" w14:textId="44C9AEB5" w:rsidR="007E0ECB" w:rsidRPr="007E0ECB" w:rsidRDefault="004A0744" w:rsidP="007E0ECB">
            <w:pPr>
              <w:rPr>
                <w:i/>
              </w:rPr>
            </w:pPr>
            <w:r w:rsidRPr="00A15BF5">
              <w:rPr>
                <w:u w:val="single"/>
              </w:rPr>
              <w:t>.</w:t>
            </w:r>
            <w:r w:rsidRPr="00A15BF5">
              <w:rPr>
                <w:i/>
                <w:u w:val="single"/>
              </w:rPr>
              <w:t>3</w:t>
            </w:r>
            <w:r w:rsidR="00184C04" w:rsidRPr="00A15BF5">
              <w:rPr>
                <w:i/>
                <w:u w:val="single"/>
              </w:rPr>
              <w:t xml:space="preserve"> </w:t>
            </w:r>
            <w:r w:rsidR="007E0ECB" w:rsidRPr="00A15BF5">
              <w:rPr>
                <w:i/>
                <w:u w:val="single"/>
              </w:rPr>
              <w:t>M88.5/20</w:t>
            </w:r>
            <w:r w:rsidR="00352D0B" w:rsidRPr="00A15BF5">
              <w:rPr>
                <w:i/>
                <w:u w:val="single"/>
              </w:rPr>
              <w:t>:</w:t>
            </w:r>
            <w:r w:rsidR="007E0ECB" w:rsidRPr="007E0ECB">
              <w:rPr>
                <w:i/>
              </w:rPr>
              <w:t xml:space="preserve"> The Chairs of Financial and Capital Development Committee and Audit Committee to report to the next meeting of the Governing Body on the nature and extent of the delegations and their appropriateness</w:t>
            </w:r>
            <w:r w:rsidR="00352D0B">
              <w:rPr>
                <w:i/>
              </w:rPr>
              <w:t>.</w:t>
            </w:r>
          </w:p>
          <w:p w14:paraId="22408274" w14:textId="77777777" w:rsidR="00352D0B" w:rsidRDefault="00352D0B" w:rsidP="007E0ECB">
            <w:pPr>
              <w:rPr>
                <w:i/>
              </w:rPr>
            </w:pPr>
          </w:p>
          <w:p w14:paraId="0827275A" w14:textId="2767FAA3" w:rsidR="004A0744" w:rsidRPr="00406DAA" w:rsidRDefault="00352D0B" w:rsidP="007E0ECB">
            <w:r w:rsidRPr="00406DAA">
              <w:t xml:space="preserve">Governors </w:t>
            </w:r>
            <w:r w:rsidR="007E0ECB" w:rsidRPr="00406DAA">
              <w:t xml:space="preserve">Jennifer Adams and Neil Braithwaite </w:t>
            </w:r>
            <w:r w:rsidRPr="00406DAA">
              <w:t xml:space="preserve">advised the Governing Body that </w:t>
            </w:r>
            <w:r w:rsidR="001E5A1F">
              <w:t>both the Financial regulations and the University’s Scheme of Delegation had been revised as a result of discussions between individual governors and Executive Officers</w:t>
            </w:r>
            <w:r w:rsidR="00261159">
              <w:t xml:space="preserve"> (minute 22/21 refers)</w:t>
            </w:r>
            <w:r w:rsidR="001E5A1F">
              <w:t>. A</w:t>
            </w:r>
            <w:r w:rsidRPr="00406DAA">
              <w:t xml:space="preserve">n additional duty had </w:t>
            </w:r>
            <w:r w:rsidR="001E5A1F">
              <w:t xml:space="preserve">also </w:t>
            </w:r>
            <w:r w:rsidRPr="00406DAA">
              <w:t>been</w:t>
            </w:r>
            <w:r w:rsidR="001E5A1F">
              <w:t xml:space="preserve"> </w:t>
            </w:r>
            <w:r w:rsidRPr="00406DAA">
              <w:t>added to the terms of reference for Audit Committee and Financial and Capital Development Committee (FCDC) regard</w:t>
            </w:r>
            <w:r w:rsidR="00D750EC">
              <w:t>ing</w:t>
            </w:r>
            <w:r w:rsidRPr="00406DAA">
              <w:t xml:space="preserve"> closer communication between the two Committee</w:t>
            </w:r>
            <w:r w:rsidR="001E5A1F">
              <w:t>s</w:t>
            </w:r>
            <w:r w:rsidRPr="00406DAA">
              <w:t>.</w:t>
            </w:r>
            <w:r w:rsidR="00B62CD3">
              <w:t xml:space="preserve"> Both gover</w:t>
            </w:r>
            <w:r w:rsidR="00BF2956">
              <w:t>n</w:t>
            </w:r>
            <w:r w:rsidR="00B62CD3">
              <w:t xml:space="preserve">ors were assured that the regulations and delegations were appropriate, and consistent. </w:t>
            </w:r>
          </w:p>
          <w:p w14:paraId="3E0F4FFA" w14:textId="77777777" w:rsidR="00352D0B" w:rsidRPr="00406DAA" w:rsidRDefault="00352D0B" w:rsidP="007E0ECB"/>
          <w:p w14:paraId="13443660" w14:textId="5B070858" w:rsidR="00352D0B" w:rsidRPr="00406DAA" w:rsidRDefault="00406DAA" w:rsidP="00352D0B">
            <w:r w:rsidRPr="00406DAA">
              <w:t>As a result, t</w:t>
            </w:r>
            <w:r w:rsidR="00352D0B" w:rsidRPr="00406DAA">
              <w:t xml:space="preserve">he Governing Body </w:t>
            </w:r>
            <w:r w:rsidR="00352D0B" w:rsidRPr="00406DAA">
              <w:rPr>
                <w:b/>
              </w:rPr>
              <w:t>agreed</w:t>
            </w:r>
            <w:r w:rsidR="00352D0B" w:rsidRPr="00406DAA">
              <w:t xml:space="preserve"> that this matter could be closed.</w:t>
            </w:r>
          </w:p>
          <w:p w14:paraId="7B94A06A" w14:textId="4AA05850" w:rsidR="00184C04" w:rsidRDefault="00184C04" w:rsidP="004A0744"/>
          <w:p w14:paraId="350ECF9D" w14:textId="46984CF4" w:rsidR="00A8402D" w:rsidRDefault="00A8402D" w:rsidP="00352D0B"/>
          <w:p w14:paraId="5BCD07AD" w14:textId="1E137657" w:rsidR="00352D0B" w:rsidRDefault="00352D0B" w:rsidP="00352D0B">
            <w:pPr>
              <w:rPr>
                <w:b/>
              </w:rPr>
            </w:pPr>
            <w:r>
              <w:rPr>
                <w:b/>
              </w:rPr>
              <w:t>Chair’s Report</w:t>
            </w:r>
          </w:p>
          <w:p w14:paraId="6BAFB5C1" w14:textId="4EDC9843" w:rsidR="00352D0B" w:rsidRDefault="00352D0B" w:rsidP="00352D0B">
            <w:pPr>
              <w:rPr>
                <w:b/>
              </w:rPr>
            </w:pPr>
          </w:p>
          <w:p w14:paraId="1258C3BA" w14:textId="7588AB42" w:rsidR="002919EB" w:rsidRPr="002919EB" w:rsidRDefault="00352D0B" w:rsidP="00352D0B">
            <w:r w:rsidRPr="002919EB">
              <w:t>The Chair, Dame Julia Unwin DBE</w:t>
            </w:r>
            <w:r w:rsidR="00031760" w:rsidRPr="002919EB">
              <w:t xml:space="preserve">, </w:t>
            </w:r>
            <w:r w:rsidR="002919EB" w:rsidRPr="002919EB">
              <w:t xml:space="preserve">commented that it was great to see students back on campus and a lively atmosphere around the University. Similarly, the Chair was delighted that many students would attend their </w:t>
            </w:r>
            <w:r w:rsidR="002919EB">
              <w:t>g</w:t>
            </w:r>
            <w:r w:rsidR="002919EB" w:rsidRPr="002919EB">
              <w:t xml:space="preserve">raduation ceremonies in the coming weeks. It was confirmed that </w:t>
            </w:r>
            <w:r w:rsidR="00BA2235">
              <w:t xml:space="preserve">there would not be a formal </w:t>
            </w:r>
            <w:r w:rsidR="001E5A1F">
              <w:t xml:space="preserve">investiture </w:t>
            </w:r>
            <w:r w:rsidR="00BA2235">
              <w:t xml:space="preserve">for </w:t>
            </w:r>
            <w:r w:rsidR="002919EB" w:rsidRPr="002919EB">
              <w:t xml:space="preserve">Chancellor Reeta Chakrabarti during this graduation period; this was </w:t>
            </w:r>
            <w:r w:rsidR="002919EB">
              <w:t>because</w:t>
            </w:r>
            <w:r w:rsidR="002919EB" w:rsidRPr="002919EB">
              <w:t xml:space="preserve"> the University </w:t>
            </w:r>
            <w:r w:rsidR="002919EB">
              <w:t>wanted</w:t>
            </w:r>
            <w:r w:rsidR="002919EB" w:rsidRPr="002919EB">
              <w:t xml:space="preserve"> the focus to be on students, which the Governing Body agreed was the </w:t>
            </w:r>
            <w:r w:rsidR="00D750EC">
              <w:t xml:space="preserve">appropriate decision. </w:t>
            </w:r>
          </w:p>
          <w:p w14:paraId="6EE3B663" w14:textId="4E2C7784" w:rsidR="002919EB" w:rsidRDefault="002919EB" w:rsidP="00352D0B">
            <w:pPr>
              <w:rPr>
                <w:color w:val="FF0000"/>
              </w:rPr>
            </w:pPr>
          </w:p>
          <w:p w14:paraId="2F72CB88" w14:textId="591F6F58" w:rsidR="008D74C1" w:rsidRPr="008D74C1" w:rsidRDefault="008D74C1" w:rsidP="008D74C1">
            <w:r w:rsidRPr="008D74C1">
              <w:t xml:space="preserve">Following John Hammond Booth’s decision to step down from his role, the Chair thanked Maggie Pavlou for becoming the new Chair of People Committee. On the retirement of John Hammond Booth, changes to authorised signatories, as provided for in Annex 2 of the University’s Financial Regulations, were required. On the recommendation of the Chair, the Governing Body </w:t>
            </w:r>
            <w:r w:rsidRPr="008D74C1">
              <w:rPr>
                <w:b/>
              </w:rPr>
              <w:t>agreed</w:t>
            </w:r>
            <w:r w:rsidRPr="008D74C1">
              <w:t xml:space="preserve"> to pass a resolution authorising the:</w:t>
            </w:r>
          </w:p>
          <w:p w14:paraId="4B05068D" w14:textId="575B2F21" w:rsidR="008D74C1" w:rsidRPr="008D74C1" w:rsidRDefault="008D74C1" w:rsidP="008D74C1">
            <w:pPr>
              <w:pStyle w:val="ListParagraph"/>
              <w:numPr>
                <w:ilvl w:val="0"/>
                <w:numId w:val="47"/>
              </w:numPr>
            </w:pPr>
            <w:r w:rsidRPr="008D74C1">
              <w:t>Removal of John Hammond Booth as an authorised signatory with immediate effect.</w:t>
            </w:r>
          </w:p>
          <w:p w14:paraId="091E59AC" w14:textId="5B73FFCA" w:rsidR="008D74C1" w:rsidRPr="008D74C1" w:rsidRDefault="008D74C1" w:rsidP="008D74C1">
            <w:pPr>
              <w:pStyle w:val="ListParagraph"/>
              <w:numPr>
                <w:ilvl w:val="0"/>
                <w:numId w:val="47"/>
              </w:numPr>
            </w:pPr>
            <w:r w:rsidRPr="008D74C1">
              <w:t>Addition of Maggie Pavlou as an authorised signatory with immediate effect.</w:t>
            </w:r>
          </w:p>
          <w:p w14:paraId="6FCDCC8C" w14:textId="74658E31" w:rsidR="002919EB" w:rsidRDefault="002919EB" w:rsidP="00352D0B">
            <w:pPr>
              <w:rPr>
                <w:color w:val="FF0000"/>
              </w:rPr>
            </w:pPr>
          </w:p>
          <w:p w14:paraId="433DC050" w14:textId="2C3EF9DC" w:rsidR="00927FA9" w:rsidRDefault="00016A73" w:rsidP="00352D0B">
            <w:r w:rsidRPr="00016A73">
              <w:t xml:space="preserve">The Chair talked about the difficult climate </w:t>
            </w:r>
            <w:r>
              <w:t xml:space="preserve">that universities currently faced, particular from the media. Despite this, the Chair was </w:t>
            </w:r>
            <w:r w:rsidR="009C486A">
              <w:t xml:space="preserve">confident </w:t>
            </w:r>
            <w:r>
              <w:t>that York St John University was in a strong place with better communication and openness about people’s responsibilities</w:t>
            </w:r>
            <w:r w:rsidR="00D750EC">
              <w:t>. T</w:t>
            </w:r>
            <w:r w:rsidR="00927FA9">
              <w:t>he Governing Body was encouraged</w:t>
            </w:r>
            <w:r w:rsidR="00345CD8">
              <w:t xml:space="preserve"> </w:t>
            </w:r>
            <w:r w:rsidR="00927FA9">
              <w:t>to continue to think about ways that they can be even more open. The Chair reminded governors that they needed to scrutinise</w:t>
            </w:r>
            <w:r w:rsidR="00C138F1">
              <w:t xml:space="preserve"> committee</w:t>
            </w:r>
            <w:r w:rsidR="00927FA9">
              <w:t xml:space="preserve"> papers in order to be assured that they </w:t>
            </w:r>
            <w:r w:rsidR="00C138F1">
              <w:t xml:space="preserve">were fully aware of </w:t>
            </w:r>
            <w:r w:rsidR="00927FA9">
              <w:t xml:space="preserve">what </w:t>
            </w:r>
            <w:r w:rsidR="00AD1DC6">
              <w:t>wa</w:t>
            </w:r>
            <w:r w:rsidR="00927FA9">
              <w:t xml:space="preserve">s happening within the institution, as </w:t>
            </w:r>
            <w:r w:rsidR="00C138F1">
              <w:t xml:space="preserve">these would form the basis of the University’s statutory returns. </w:t>
            </w:r>
          </w:p>
          <w:p w14:paraId="4EF08463" w14:textId="77777777" w:rsidR="00927FA9" w:rsidRDefault="00927FA9" w:rsidP="00352D0B"/>
          <w:p w14:paraId="6B7EEDB7" w14:textId="3758E20F" w:rsidR="002919EB" w:rsidRPr="00016A73" w:rsidRDefault="00345CD8" w:rsidP="00345CD8">
            <w:r>
              <w:t xml:space="preserve">The Governing Body discussed whether there was enough inclusion of the thoughts of the </w:t>
            </w:r>
            <w:r w:rsidR="00C138F1">
              <w:t>academic</w:t>
            </w:r>
            <w:r>
              <w:t xml:space="preserve"> schools at this meeting. The Governing Body concluded that the </w:t>
            </w:r>
            <w:r w:rsidR="00BA2235">
              <w:t xml:space="preserve">members of the </w:t>
            </w:r>
            <w:r>
              <w:t xml:space="preserve">Executive Board provided </w:t>
            </w:r>
            <w:r w:rsidR="00B62CD3">
              <w:t>good input</w:t>
            </w:r>
            <w:r>
              <w:t xml:space="preserve"> in this area.   </w:t>
            </w:r>
          </w:p>
          <w:p w14:paraId="5304FC8B" w14:textId="56AB3068" w:rsidR="00352D0B" w:rsidRDefault="00352D0B" w:rsidP="00352D0B"/>
          <w:p w14:paraId="006CE817" w14:textId="69B9A66D" w:rsidR="00406DAA" w:rsidRDefault="00406DAA" w:rsidP="00352D0B">
            <w:r>
              <w:t>The Governing Body noted the report.</w:t>
            </w:r>
          </w:p>
          <w:p w14:paraId="5A1F4462" w14:textId="1232963E" w:rsidR="00352D0B" w:rsidRDefault="00352D0B" w:rsidP="00352D0B"/>
          <w:p w14:paraId="39BA788E" w14:textId="77777777" w:rsidR="00406DAA" w:rsidRDefault="00406DAA" w:rsidP="00352D0B"/>
          <w:p w14:paraId="1FF840E3" w14:textId="22378A6B" w:rsidR="00352D0B" w:rsidRDefault="009E6A59" w:rsidP="00352D0B">
            <w:pPr>
              <w:rPr>
                <w:b/>
              </w:rPr>
            </w:pPr>
            <w:r w:rsidRPr="009E6A59">
              <w:rPr>
                <w:b/>
              </w:rPr>
              <w:t>Vice Chancellor’s Strategic update</w:t>
            </w:r>
          </w:p>
          <w:p w14:paraId="47C5E6AA" w14:textId="0E2EDFA7" w:rsidR="001D2088" w:rsidRDefault="001D2088" w:rsidP="00352D0B">
            <w:pPr>
              <w:rPr>
                <w:b/>
              </w:rPr>
            </w:pPr>
          </w:p>
          <w:p w14:paraId="3CA92C04" w14:textId="141BD992" w:rsidR="001D2088" w:rsidRDefault="001D2088" w:rsidP="001D2088">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6AABA9EA" w14:textId="77777777" w:rsidR="002006E5" w:rsidRPr="009D1021" w:rsidRDefault="002006E5" w:rsidP="001D2088">
            <w:pPr>
              <w:tabs>
                <w:tab w:val="clear" w:pos="4513"/>
                <w:tab w:val="clear" w:pos="9026"/>
              </w:tabs>
              <w:rPr>
                <w:rFonts w:eastAsia="Times New Roman"/>
                <w:b/>
                <w:color w:val="FF0000"/>
              </w:rPr>
            </w:pPr>
          </w:p>
          <w:p w14:paraId="7EB15062" w14:textId="7365C3FF" w:rsidR="00352D0B" w:rsidRDefault="00352D0B" w:rsidP="00352D0B"/>
          <w:p w14:paraId="221D0C58" w14:textId="4AE709F4" w:rsidR="00352D0B" w:rsidRPr="002006E5" w:rsidRDefault="002006E5" w:rsidP="00352D0B">
            <w:pPr>
              <w:rPr>
                <w:b/>
              </w:rPr>
            </w:pPr>
            <w:r w:rsidRPr="002006E5">
              <w:rPr>
                <w:b/>
              </w:rPr>
              <w:t>Students’ Union President Report</w:t>
            </w:r>
          </w:p>
          <w:p w14:paraId="7AC7BFBD" w14:textId="62CB536A" w:rsidR="00352D0B" w:rsidRDefault="00352D0B" w:rsidP="00352D0B"/>
          <w:p w14:paraId="2D4BE6A5" w14:textId="6ACC36EB" w:rsidR="002006E5" w:rsidRDefault="002006E5" w:rsidP="00352D0B">
            <w:r>
              <w:t>Paper GB.21.01.05 was received.</w:t>
            </w:r>
          </w:p>
          <w:p w14:paraId="3DC3F5F1" w14:textId="3763BA86" w:rsidR="002006E5" w:rsidRDefault="002006E5" w:rsidP="00352D0B"/>
          <w:p w14:paraId="6F80E546" w14:textId="33737067" w:rsidR="002006E5" w:rsidRPr="0015147E" w:rsidRDefault="002006E5" w:rsidP="002006E5">
            <w:r w:rsidRPr="0015147E">
              <w:t xml:space="preserve">The Students’ Union (SU) President, </w:t>
            </w:r>
            <w:r w:rsidR="0079073F" w:rsidRPr="0015147E">
              <w:t>Jam</w:t>
            </w:r>
            <w:r w:rsidR="0079073F">
              <w:t>ie</w:t>
            </w:r>
            <w:r w:rsidR="0079073F" w:rsidRPr="0015147E">
              <w:t xml:space="preserve"> </w:t>
            </w:r>
            <w:r w:rsidRPr="0015147E">
              <w:t>Andrews, spoke to his written report, and highlighted the way in which the Students’ Union had continue</w:t>
            </w:r>
            <w:r w:rsidR="009E190D">
              <w:t>d</w:t>
            </w:r>
            <w:r w:rsidRPr="0015147E">
              <w:t xml:space="preserve"> to provide for the needs of students and facilitate the student experience</w:t>
            </w:r>
            <w:r w:rsidR="0015147E" w:rsidRPr="0015147E">
              <w:t>.</w:t>
            </w:r>
          </w:p>
          <w:p w14:paraId="3EE8A005" w14:textId="77777777" w:rsidR="002006E5" w:rsidRPr="002006E5" w:rsidRDefault="002006E5" w:rsidP="002006E5">
            <w:pPr>
              <w:rPr>
                <w:color w:val="FF0000"/>
              </w:rPr>
            </w:pPr>
          </w:p>
          <w:p w14:paraId="7DC7A4BB" w14:textId="0A72D6C2" w:rsidR="009E190D" w:rsidRPr="009E190D" w:rsidRDefault="009E190D" w:rsidP="002006E5">
            <w:r w:rsidRPr="009E190D">
              <w:t>B</w:t>
            </w:r>
            <w:r w:rsidR="00BF2956">
              <w:t>y-</w:t>
            </w:r>
            <w:r w:rsidRPr="009E190D">
              <w:t xml:space="preserve">elections had recently been held for five posts. All vacancies had now been filled, which meant students </w:t>
            </w:r>
            <w:r w:rsidR="00AD1DC6">
              <w:t>were</w:t>
            </w:r>
            <w:r w:rsidRPr="009E190D">
              <w:t xml:space="preserve"> fully represented across the University.</w:t>
            </w:r>
          </w:p>
          <w:p w14:paraId="0ED9C342" w14:textId="77777777" w:rsidR="009E190D" w:rsidRDefault="009E190D" w:rsidP="002006E5">
            <w:pPr>
              <w:rPr>
                <w:color w:val="FF0000"/>
              </w:rPr>
            </w:pPr>
          </w:p>
          <w:p w14:paraId="634FC1D1" w14:textId="72A57C3B" w:rsidR="002006E5" w:rsidRDefault="009E190D" w:rsidP="002006E5">
            <w:r w:rsidRPr="009E190D">
              <w:t xml:space="preserve">With a recent increase in </w:t>
            </w:r>
            <w:r w:rsidR="00B62CD3">
              <w:t xml:space="preserve">reports of </w:t>
            </w:r>
            <w:r w:rsidRPr="009E190D">
              <w:t>drinks being spiked across the country, the Students’ Union had continued to raise awareness and put safety measures in place to protect students</w:t>
            </w:r>
            <w:r>
              <w:t xml:space="preserve"> and make them feel safer</w:t>
            </w:r>
            <w:r w:rsidRPr="009E190D">
              <w:t>.</w:t>
            </w:r>
            <w:r>
              <w:t xml:space="preserve"> There had been no incidents on the University’s campus, but drink toppers were now being provided to students as a precaution and to be used offsite. The Students’ Union were </w:t>
            </w:r>
            <w:r w:rsidR="00FA4258">
              <w:t xml:space="preserve">also </w:t>
            </w:r>
            <w:r>
              <w:t>speaking with venues, the Council and the University of York to</w:t>
            </w:r>
            <w:r w:rsidR="00FA4258">
              <w:t xml:space="preserve"> create a consistent and robust approach. The Vice Chancellor commented that she had recently attended a meeting with North Yorkshire Police (NYP) in relation to</w:t>
            </w:r>
            <w:r w:rsidR="00E85084">
              <w:t xml:space="preserve"> raising awareness of drinks spiking,</w:t>
            </w:r>
            <w:r w:rsidR="00FA4258">
              <w:t xml:space="preserve"> which </w:t>
            </w:r>
            <w:r w:rsidR="00E85084">
              <w:t xml:space="preserve">resulted in </w:t>
            </w:r>
            <w:r w:rsidR="002C27DD">
              <w:t>t</w:t>
            </w:r>
            <w:r w:rsidR="00FA4258">
              <w:t xml:space="preserve">he University </w:t>
            </w:r>
            <w:r w:rsidR="00FA4258">
              <w:lastRenderedPageBreak/>
              <w:t xml:space="preserve">being invited to join a new initiative. The Vice Chancellor added that the NYP had been very complimentary about the active approach taken by York St John’s Students’ Union.   </w:t>
            </w:r>
            <w:r>
              <w:t xml:space="preserve">  </w:t>
            </w:r>
            <w:r w:rsidRPr="009E190D">
              <w:t xml:space="preserve">   </w:t>
            </w:r>
          </w:p>
          <w:p w14:paraId="519BE6A2" w14:textId="77777777" w:rsidR="00BF2956" w:rsidRDefault="00BF2956" w:rsidP="002006E5"/>
          <w:p w14:paraId="37E75295" w14:textId="55FEF088" w:rsidR="00FA4258" w:rsidRPr="009E190D" w:rsidRDefault="00FA4258" w:rsidP="002006E5">
            <w:r>
              <w:t>The SU President highlighted the vast amount of work undertaken by t</w:t>
            </w:r>
            <w:r w:rsidRPr="00FA4258">
              <w:t>he</w:t>
            </w:r>
            <w:r>
              <w:t xml:space="preserve"> Students’ Union</w:t>
            </w:r>
            <w:r w:rsidRPr="00FA4258">
              <w:t xml:space="preserve"> President of Wellbeing and Diversity</w:t>
            </w:r>
            <w:r>
              <w:t>, which included</w:t>
            </w:r>
            <w:r w:rsidR="007B03EB">
              <w:t xml:space="preserve"> discussions, workshops and events regarding: sexual health, Black History Month and students’ mental health. There continued to be a high engagement by students in relation to their wellbeing.</w:t>
            </w:r>
            <w:r>
              <w:t xml:space="preserve"> </w:t>
            </w:r>
          </w:p>
          <w:p w14:paraId="6AE36478" w14:textId="30923EF0" w:rsidR="009E190D" w:rsidRDefault="009E190D" w:rsidP="002006E5">
            <w:pPr>
              <w:rPr>
                <w:color w:val="FF0000"/>
              </w:rPr>
            </w:pPr>
          </w:p>
          <w:p w14:paraId="3B20DEF5" w14:textId="115C22E1" w:rsidR="002006E5" w:rsidRPr="007B03EB" w:rsidRDefault="007B03EB" w:rsidP="002006E5">
            <w:r>
              <w:t>The SU President noted that many students were very excited to finally</w:t>
            </w:r>
            <w:r w:rsidR="00DC1638">
              <w:t xml:space="preserve"> be</w:t>
            </w:r>
            <w:r>
              <w:t xml:space="preserve"> graduating</w:t>
            </w:r>
            <w:r w:rsidR="00E85084">
              <w:t xml:space="preserve"> at the forthcoming ceremonies</w:t>
            </w:r>
            <w:r>
              <w:t xml:space="preserve">, including himself. </w:t>
            </w:r>
          </w:p>
          <w:p w14:paraId="33955262" w14:textId="77777777" w:rsidR="007B03EB" w:rsidRPr="002006E5" w:rsidRDefault="007B03EB" w:rsidP="002006E5">
            <w:pPr>
              <w:rPr>
                <w:color w:val="FF0000"/>
              </w:rPr>
            </w:pPr>
          </w:p>
          <w:p w14:paraId="07F788EA" w14:textId="1DC5563B" w:rsidR="002006E5" w:rsidRPr="00CA5846" w:rsidRDefault="002006E5" w:rsidP="002006E5">
            <w:r w:rsidRPr="00CA5846">
              <w:t xml:space="preserve">The </w:t>
            </w:r>
            <w:r w:rsidR="009E190D">
              <w:t>Governing Body</w:t>
            </w:r>
            <w:r w:rsidRPr="00CA5846">
              <w:t xml:space="preserve"> thanked the Students’ Union for</w:t>
            </w:r>
            <w:r w:rsidR="007B03EB">
              <w:t xml:space="preserve"> all of their hard work </w:t>
            </w:r>
            <w:r w:rsidRPr="00CA5846">
              <w:t xml:space="preserve">and re-affirmed </w:t>
            </w:r>
            <w:r w:rsidR="009E190D">
              <w:t>their</w:t>
            </w:r>
            <w:r w:rsidRPr="00CA5846">
              <w:t xml:space="preserve"> commitment to listening to the student voice.</w:t>
            </w:r>
          </w:p>
          <w:p w14:paraId="0C13FA0F" w14:textId="77777777" w:rsidR="002006E5" w:rsidRDefault="002006E5" w:rsidP="00352D0B"/>
          <w:p w14:paraId="552DCC71" w14:textId="07B0BB50" w:rsidR="002006E5" w:rsidRPr="00406DAA" w:rsidRDefault="002006E5" w:rsidP="00352D0B">
            <w:r w:rsidRPr="00406DAA">
              <w:t>The Governing Body noted the report</w:t>
            </w:r>
            <w:r w:rsidR="00406DAA" w:rsidRPr="00406DAA">
              <w:t>.</w:t>
            </w:r>
          </w:p>
          <w:p w14:paraId="77B9991F" w14:textId="26342629" w:rsidR="00352D0B" w:rsidRDefault="00352D0B" w:rsidP="00352D0B"/>
          <w:p w14:paraId="39A8BBF3" w14:textId="193F36F1" w:rsidR="00352D0B" w:rsidRDefault="00352D0B" w:rsidP="00352D0B"/>
          <w:p w14:paraId="292B70FA" w14:textId="714949A2" w:rsidR="00352D0B" w:rsidRPr="002006E5" w:rsidRDefault="002006E5" w:rsidP="00352D0B">
            <w:pPr>
              <w:rPr>
                <w:b/>
              </w:rPr>
            </w:pPr>
            <w:r w:rsidRPr="002006E5">
              <w:rPr>
                <w:b/>
              </w:rPr>
              <w:t>Audit Committee Report</w:t>
            </w:r>
          </w:p>
          <w:p w14:paraId="6646A586" w14:textId="239AAE29" w:rsidR="00352D0B" w:rsidRDefault="00352D0B" w:rsidP="00352D0B"/>
          <w:p w14:paraId="00181A5D" w14:textId="08E9231E" w:rsidR="002006E5" w:rsidRDefault="002006E5" w:rsidP="00352D0B">
            <w:r>
              <w:t xml:space="preserve">Paper GB.21.01.06 was received. </w:t>
            </w:r>
          </w:p>
          <w:p w14:paraId="6F2BBB02" w14:textId="7BB22659" w:rsidR="00352D0B" w:rsidRDefault="00352D0B" w:rsidP="00352D0B"/>
          <w:p w14:paraId="26D237B9" w14:textId="6FD274BA" w:rsidR="002006E5" w:rsidRDefault="002006E5" w:rsidP="002006E5">
            <w:r>
              <w:t xml:space="preserve">The Audit Committee had met on 29 October 2021. </w:t>
            </w:r>
            <w:r w:rsidR="003027C8">
              <w:t xml:space="preserve">The meeting had included items for approval from the cancelled September Audit Committee meeting (due to quoracy not being met). </w:t>
            </w:r>
            <w:r>
              <w:t xml:space="preserve">The Chair of the Committee, </w:t>
            </w:r>
            <w:r w:rsidR="00954C35">
              <w:t>Jennifer Adams</w:t>
            </w:r>
            <w:r>
              <w:t>, spoke to the report</w:t>
            </w:r>
            <w:r w:rsidR="00BB35F1">
              <w:t>.</w:t>
            </w:r>
          </w:p>
          <w:p w14:paraId="69B06A87" w14:textId="059C98D0" w:rsidR="002006E5" w:rsidRDefault="002006E5" w:rsidP="002006E5"/>
          <w:p w14:paraId="639F073A" w14:textId="27A1DC53" w:rsidR="003027C8" w:rsidRDefault="00290A1D" w:rsidP="002006E5">
            <w:r>
              <w:t>At its meeting, t</w:t>
            </w:r>
            <w:r w:rsidR="003027C8">
              <w:t>he</w:t>
            </w:r>
            <w:r w:rsidR="003027C8" w:rsidRPr="003027C8">
              <w:t xml:space="preserve"> Committee considered the University’s progress and risk repor</w:t>
            </w:r>
            <w:r w:rsidR="003027C8">
              <w:t>t and</w:t>
            </w:r>
            <w:r w:rsidR="003027C8" w:rsidRPr="003027C8">
              <w:t xml:space="preserve"> </w:t>
            </w:r>
            <w:r w:rsidR="00B164AC">
              <w:t>r</w:t>
            </w:r>
            <w:r w:rsidR="00B164AC" w:rsidRPr="00B164AC">
              <w:t>isks were assigned to specific committees.</w:t>
            </w:r>
            <w:r w:rsidR="00B164AC">
              <w:t xml:space="preserve"> The Committee reviewed </w:t>
            </w:r>
            <w:r w:rsidR="003027C8" w:rsidRPr="003027C8">
              <w:t>a</w:t>
            </w:r>
            <w:r w:rsidR="003027C8">
              <w:t xml:space="preserve"> series of </w:t>
            </w:r>
            <w:r w:rsidR="00B164AC">
              <w:t>papers</w:t>
            </w:r>
            <w:r w:rsidR="003027C8">
              <w:t xml:space="preserve"> by the University’s Internal and External </w:t>
            </w:r>
            <w:r w:rsidR="0065012D">
              <w:t>A</w:t>
            </w:r>
            <w:r w:rsidR="003027C8">
              <w:t>uditors. A</w:t>
            </w:r>
            <w:r w:rsidR="00B164AC">
              <w:t>nd a</w:t>
            </w:r>
            <w:r w:rsidR="003027C8">
              <w:t xml:space="preserve"> </w:t>
            </w:r>
            <w:r w:rsidR="003027C8" w:rsidRPr="003027C8">
              <w:t>number of reports in relation to the University’s year-end financial reports</w:t>
            </w:r>
            <w:r w:rsidR="003027C8">
              <w:t xml:space="preserve"> were also considered</w:t>
            </w:r>
            <w:r w:rsidR="003027C8" w:rsidRPr="003027C8">
              <w:t>.</w:t>
            </w:r>
          </w:p>
          <w:p w14:paraId="002CBECD" w14:textId="489422E7" w:rsidR="003027C8" w:rsidRDefault="003027C8" w:rsidP="002006E5"/>
          <w:p w14:paraId="760BD8CC" w14:textId="70A11DA8" w:rsidR="003027C8" w:rsidRDefault="003027C8" w:rsidP="002006E5">
            <w:r>
              <w:t xml:space="preserve">Audit Committee were assured that the University were compliant with financial and risk regulations and that a robust monitoring system was in place. They also noted that the new working partnerships with both Internal and External </w:t>
            </w:r>
            <w:r w:rsidR="0065012D">
              <w:t>A</w:t>
            </w:r>
            <w:r>
              <w:t xml:space="preserve">uditors had proved encouraging from all sides. </w:t>
            </w:r>
          </w:p>
          <w:p w14:paraId="14505598" w14:textId="6402BC27" w:rsidR="002006E5" w:rsidRDefault="002006E5" w:rsidP="002006E5">
            <w:pPr>
              <w:rPr>
                <w:color w:val="FF0000"/>
              </w:rPr>
            </w:pPr>
          </w:p>
          <w:p w14:paraId="1A7A804A" w14:textId="77777777" w:rsidR="00BB35F1" w:rsidRDefault="003027C8" w:rsidP="002006E5">
            <w:r w:rsidRPr="00BB35F1">
              <w:t>The Chair of the Committee</w:t>
            </w:r>
            <w:r w:rsidR="00BB35F1" w:rsidRPr="00BB35F1">
              <w:t xml:space="preserve"> highlighted the importance of Governors accurately completing their register of interest, due to a number of historic discrepancies being identified by the External Auditors</w:t>
            </w:r>
            <w:r w:rsidR="00BB35F1">
              <w:t>.</w:t>
            </w:r>
          </w:p>
          <w:p w14:paraId="16A9870D" w14:textId="00AEB21A" w:rsidR="00B164AC" w:rsidRDefault="00B164AC" w:rsidP="002006E5">
            <w:pPr>
              <w:rPr>
                <w:color w:val="FF0000"/>
              </w:rPr>
            </w:pPr>
          </w:p>
          <w:p w14:paraId="48F341A6" w14:textId="03FDBACD" w:rsidR="00B164AC" w:rsidRPr="00B164AC" w:rsidRDefault="00B164AC" w:rsidP="002006E5">
            <w:r w:rsidRPr="00B164AC">
              <w:t xml:space="preserve">The ongoing concern around Cyber Security was discussed. It was noted that this had been reviewed at Finance &amp; Capital Development and People Committees, which reassured the Governing Body that they had strong oversight. </w:t>
            </w:r>
            <w:r>
              <w:t xml:space="preserve">Throughout the Higher Education sector, institutions had struggled to get insurance due to </w:t>
            </w:r>
            <w:r w:rsidR="00626351">
              <w:t>stricter criteria and</w:t>
            </w:r>
            <w:r>
              <w:t xml:space="preserve"> requirements. Similarly, </w:t>
            </w:r>
            <w:r w:rsidR="00E85084">
              <w:t xml:space="preserve">many </w:t>
            </w:r>
            <w:r>
              <w:t xml:space="preserve">institutions </w:t>
            </w:r>
            <w:r w:rsidR="00E85084">
              <w:t xml:space="preserve">were struggling to recruit to vacant </w:t>
            </w:r>
            <w:r>
              <w:t xml:space="preserve">Cyber Security posts. The Chair of the Committee advised that they were assured that the University </w:t>
            </w:r>
            <w:r w:rsidR="0065012D">
              <w:t>was</w:t>
            </w:r>
            <w:r>
              <w:t xml:space="preserve"> doing everything </w:t>
            </w:r>
            <w:r w:rsidR="0065012D">
              <w:t xml:space="preserve">that they </w:t>
            </w:r>
            <w:r>
              <w:t xml:space="preserve">possibly </w:t>
            </w:r>
            <w:r w:rsidR="0065012D">
              <w:t>could</w:t>
            </w:r>
            <w:r>
              <w:t xml:space="preserve"> to mitigate this risk.</w:t>
            </w:r>
          </w:p>
          <w:p w14:paraId="40B0C8CC" w14:textId="55E3A193" w:rsidR="00BB35F1" w:rsidRDefault="00BB35F1" w:rsidP="002006E5"/>
          <w:p w14:paraId="7C761073" w14:textId="717F6E20" w:rsidR="00352D0B" w:rsidRPr="003027C8" w:rsidRDefault="002006E5" w:rsidP="002006E5">
            <w:r w:rsidRPr="003027C8">
              <w:t xml:space="preserve">Governing Body noted the report.  </w:t>
            </w:r>
          </w:p>
          <w:p w14:paraId="43650AD9" w14:textId="77777777" w:rsidR="00BF2956" w:rsidRDefault="00BF2956" w:rsidP="00954C35">
            <w:pPr>
              <w:rPr>
                <w:b/>
              </w:rPr>
            </w:pPr>
          </w:p>
          <w:p w14:paraId="0DD6AC91" w14:textId="4900EBDB" w:rsidR="00954C35" w:rsidRPr="00954C35" w:rsidRDefault="00954C35" w:rsidP="00954C35">
            <w:pPr>
              <w:rPr>
                <w:b/>
              </w:rPr>
            </w:pPr>
            <w:r w:rsidRPr="00954C35">
              <w:rPr>
                <w:b/>
              </w:rPr>
              <w:lastRenderedPageBreak/>
              <w:t>Letter of Representation from Governing Body to External Auditors 2020/21</w:t>
            </w:r>
          </w:p>
          <w:p w14:paraId="7FA6F982" w14:textId="77777777" w:rsidR="00954C35" w:rsidRDefault="00954C35" w:rsidP="00954C35"/>
          <w:p w14:paraId="43BEF154" w14:textId="3EE96F14" w:rsidR="00954C35" w:rsidRDefault="00954C35" w:rsidP="00954C35">
            <w:r>
              <w:t>Paper GB.2</w:t>
            </w:r>
            <w:r w:rsidR="00406DAA">
              <w:t>1</w:t>
            </w:r>
            <w:r>
              <w:t>.01.06a was received.</w:t>
            </w:r>
          </w:p>
          <w:p w14:paraId="0F3CFC29" w14:textId="77777777" w:rsidR="00954C35" w:rsidRDefault="00954C35" w:rsidP="00954C35"/>
          <w:p w14:paraId="6BD71970" w14:textId="455EED15" w:rsidR="00954C35" w:rsidRPr="00406DAA" w:rsidRDefault="00BB35F1" w:rsidP="00954C35">
            <w:r w:rsidRPr="00BB35F1">
              <w:t>The Chair of the Committee, Jennifer Adams</w:t>
            </w:r>
            <w:r>
              <w:t>, and</w:t>
            </w:r>
            <w:r w:rsidRPr="00BB35F1">
              <w:t xml:space="preserve"> </w:t>
            </w:r>
            <w:r>
              <w:t>t</w:t>
            </w:r>
            <w:r w:rsidR="00552BDE" w:rsidRPr="00406DAA">
              <w:t>he Chief Operating Officer,</w:t>
            </w:r>
            <w:r w:rsidR="00954C35" w:rsidRPr="00406DAA">
              <w:t xml:space="preserve"> </w:t>
            </w:r>
            <w:r w:rsidR="00552BDE" w:rsidRPr="00406DAA">
              <w:t xml:space="preserve">Rob Hickey, </w:t>
            </w:r>
            <w:r w:rsidR="00954C35" w:rsidRPr="00406DAA">
              <w:t xml:space="preserve">spoke to the paper. </w:t>
            </w:r>
          </w:p>
          <w:p w14:paraId="00E5C722" w14:textId="77777777" w:rsidR="00954C35" w:rsidRDefault="00954C35" w:rsidP="00954C35">
            <w:pPr>
              <w:rPr>
                <w:color w:val="FF0000"/>
              </w:rPr>
            </w:pPr>
          </w:p>
          <w:p w14:paraId="62FD5883" w14:textId="3D97942D" w:rsidR="00954C35" w:rsidRPr="00BB35F1" w:rsidRDefault="00954C35" w:rsidP="00954C35">
            <w:r w:rsidRPr="00BB35F1">
              <w:t xml:space="preserve">The Committee were informed that the letter acknowledged the responsibilities of </w:t>
            </w:r>
            <w:r w:rsidR="00BB35F1">
              <w:t xml:space="preserve">the </w:t>
            </w:r>
            <w:r w:rsidRPr="00BB35F1">
              <w:t>Governing Body, confirmed that the Governing Body was not aware of any irregularities or occasions where legal or regulatory requirements had been breached and that the auditors had full access to all records and information required for their audit.</w:t>
            </w:r>
          </w:p>
          <w:p w14:paraId="3D420A13" w14:textId="77777777" w:rsidR="00954C35" w:rsidRPr="00954C35" w:rsidRDefault="00954C35" w:rsidP="00954C35">
            <w:pPr>
              <w:rPr>
                <w:color w:val="FF0000"/>
              </w:rPr>
            </w:pPr>
          </w:p>
          <w:p w14:paraId="702E8A3E" w14:textId="056235F7" w:rsidR="00954C35" w:rsidRPr="00406DAA" w:rsidRDefault="00BB35F1" w:rsidP="00954C35">
            <w:r>
              <w:t xml:space="preserve">The </w:t>
            </w:r>
            <w:r w:rsidR="00954C35" w:rsidRPr="00406DAA">
              <w:t xml:space="preserve">Governing Body </w:t>
            </w:r>
            <w:r w:rsidR="00954C35" w:rsidRPr="00406DAA">
              <w:rPr>
                <w:b/>
              </w:rPr>
              <w:t>approved</w:t>
            </w:r>
            <w:r w:rsidR="00954C35" w:rsidRPr="00406DAA">
              <w:t xml:space="preserve"> the Letter of Representation from the Governing Body to the External Auditors 2020/21.</w:t>
            </w:r>
          </w:p>
          <w:p w14:paraId="3640542B" w14:textId="5CE9D082" w:rsidR="00954C35" w:rsidRDefault="00954C35" w:rsidP="00954C35">
            <w:pPr>
              <w:rPr>
                <w:color w:val="FF0000"/>
              </w:rPr>
            </w:pPr>
          </w:p>
          <w:p w14:paraId="10F0F1BB" w14:textId="4C9C381D" w:rsidR="00954C35" w:rsidRDefault="00954C35" w:rsidP="00954C35">
            <w:pPr>
              <w:rPr>
                <w:color w:val="FF0000"/>
              </w:rPr>
            </w:pPr>
          </w:p>
          <w:p w14:paraId="437CA34E" w14:textId="3A8059CF" w:rsidR="00954C35" w:rsidRPr="00D12B70" w:rsidRDefault="00954C35" w:rsidP="00954C35">
            <w:r w:rsidRPr="00D12B70">
              <w:rPr>
                <w:b/>
              </w:rPr>
              <w:t>York St John University Audit Highlights Memorandum and Management Letter 2020/21 – Year-end Report from BDO</w:t>
            </w:r>
          </w:p>
          <w:p w14:paraId="40F4134A" w14:textId="77777777" w:rsidR="00954C35" w:rsidRDefault="00954C35" w:rsidP="00954C35">
            <w:pPr>
              <w:rPr>
                <w:color w:val="FF0000"/>
              </w:rPr>
            </w:pPr>
          </w:p>
          <w:p w14:paraId="1F91B9AF" w14:textId="338228E2" w:rsidR="00954C35" w:rsidRPr="00406DAA" w:rsidRDefault="00954C35" w:rsidP="00954C35">
            <w:r w:rsidRPr="00406DAA">
              <w:t>Paper GB.2</w:t>
            </w:r>
            <w:r w:rsidR="00406DAA">
              <w:t>1</w:t>
            </w:r>
            <w:r w:rsidRPr="00406DAA">
              <w:t>.01.06b was received</w:t>
            </w:r>
          </w:p>
          <w:p w14:paraId="348D39F4" w14:textId="77777777" w:rsidR="00954C35" w:rsidRPr="00954C35" w:rsidRDefault="00954C35" w:rsidP="00954C35">
            <w:pPr>
              <w:rPr>
                <w:color w:val="FF0000"/>
              </w:rPr>
            </w:pPr>
          </w:p>
          <w:p w14:paraId="2E709B0A" w14:textId="77777777" w:rsidR="00BB35F1" w:rsidRPr="00BB35F1" w:rsidRDefault="00BB35F1" w:rsidP="00954C35">
            <w:r w:rsidRPr="00BB35F1">
              <w:t>The Chair of the Committee, Jennifer Adams, and t</w:t>
            </w:r>
            <w:r w:rsidR="00954C35" w:rsidRPr="00BB35F1">
              <w:t xml:space="preserve">he </w:t>
            </w:r>
            <w:r w:rsidR="00552BDE" w:rsidRPr="00BB35F1">
              <w:t>Chief Operating Officer</w:t>
            </w:r>
            <w:r w:rsidR="00954C35" w:rsidRPr="00BB35F1">
              <w:t xml:space="preserve">, </w:t>
            </w:r>
            <w:r w:rsidR="00552BDE" w:rsidRPr="00BB35F1">
              <w:t>Rob Hickey</w:t>
            </w:r>
            <w:r w:rsidR="00954C35" w:rsidRPr="00BB35F1">
              <w:t xml:space="preserve">, introduced the Year-end report from the External Auditors. </w:t>
            </w:r>
          </w:p>
          <w:p w14:paraId="498473C2" w14:textId="77777777" w:rsidR="00BB35F1" w:rsidRPr="00BB35F1" w:rsidRDefault="00BB35F1" w:rsidP="00954C35"/>
          <w:p w14:paraId="4AE61E04" w14:textId="77777777" w:rsidR="00BB35F1" w:rsidRPr="00BB35F1" w:rsidRDefault="00BB35F1" w:rsidP="00BB35F1">
            <w:pPr>
              <w:tabs>
                <w:tab w:val="clear" w:pos="4513"/>
                <w:tab w:val="clear" w:pos="9026"/>
              </w:tabs>
              <w:rPr>
                <w:rFonts w:eastAsia="Times New Roman"/>
              </w:rPr>
            </w:pPr>
            <w:r w:rsidRPr="00BB35F1">
              <w:rPr>
                <w:rFonts w:eastAsia="Times New Roman"/>
              </w:rPr>
              <w:t xml:space="preserve">The Committee were informed that the External Audit work had substantially been completed and it was anticipated that an unmodified audit opinion on the University’s financial statements for the year ended 31 July 2021 would be issued in due course. </w:t>
            </w:r>
          </w:p>
          <w:p w14:paraId="7F0215F6" w14:textId="77777777" w:rsidR="00BB35F1" w:rsidRDefault="00BB35F1" w:rsidP="00954C35">
            <w:pPr>
              <w:rPr>
                <w:color w:val="FF0000"/>
              </w:rPr>
            </w:pPr>
          </w:p>
          <w:p w14:paraId="4D2F1B72" w14:textId="0BB0A09A" w:rsidR="00BB35F1" w:rsidRPr="00BB35F1" w:rsidRDefault="00BB35F1" w:rsidP="00BB35F1">
            <w:r w:rsidRPr="00BB35F1">
              <w:t>The Governing Body confirmed that they were not aware of any known, suspected or alleged fraud since the auditors last enquired.</w:t>
            </w:r>
          </w:p>
          <w:p w14:paraId="22CDA0C6" w14:textId="35666761" w:rsidR="00954C35" w:rsidRPr="00BB35F1" w:rsidRDefault="00954C35" w:rsidP="00954C35">
            <w:pPr>
              <w:tabs>
                <w:tab w:val="clear" w:pos="4513"/>
                <w:tab w:val="clear" w:pos="9026"/>
              </w:tabs>
              <w:rPr>
                <w:rFonts w:eastAsia="Times New Roman"/>
              </w:rPr>
            </w:pPr>
          </w:p>
          <w:p w14:paraId="459D937C" w14:textId="22818936" w:rsidR="00954C35" w:rsidRPr="00BB35F1" w:rsidRDefault="00406DAA" w:rsidP="00954C35">
            <w:pPr>
              <w:tabs>
                <w:tab w:val="clear" w:pos="4513"/>
                <w:tab w:val="clear" w:pos="9026"/>
              </w:tabs>
              <w:rPr>
                <w:rFonts w:eastAsia="Times New Roman"/>
              </w:rPr>
            </w:pPr>
            <w:r w:rsidRPr="00BB35F1">
              <w:rPr>
                <w:rFonts w:eastAsia="Times New Roman"/>
              </w:rPr>
              <w:t>The Governing Body</w:t>
            </w:r>
            <w:r w:rsidR="00954C35" w:rsidRPr="00BB35F1">
              <w:rPr>
                <w:rFonts w:eastAsia="Times New Roman"/>
              </w:rPr>
              <w:t xml:space="preserve"> </w:t>
            </w:r>
            <w:r w:rsidRPr="00BB35F1">
              <w:rPr>
                <w:rFonts w:eastAsia="Times New Roman"/>
                <w:b/>
              </w:rPr>
              <w:t>approved</w:t>
            </w:r>
            <w:r w:rsidR="00954C35" w:rsidRPr="00BB35F1">
              <w:rPr>
                <w:rFonts w:eastAsia="Times New Roman"/>
              </w:rPr>
              <w:t xml:space="preserve"> the York St John University Audit Highlights Memorandum and Management Letter 2020/21</w:t>
            </w:r>
            <w:r w:rsidR="001A5E8C" w:rsidRPr="00BB35F1">
              <w:rPr>
                <w:rFonts w:eastAsia="Times New Roman"/>
              </w:rPr>
              <w:t>.</w:t>
            </w:r>
          </w:p>
          <w:p w14:paraId="073F8E1A" w14:textId="3F5B234B" w:rsidR="00954C35" w:rsidRDefault="00954C35" w:rsidP="00954C35">
            <w:pPr>
              <w:rPr>
                <w:color w:val="FF0000"/>
              </w:rPr>
            </w:pPr>
          </w:p>
          <w:p w14:paraId="2665BC1B" w14:textId="77777777" w:rsidR="00552BDE" w:rsidRDefault="00552BDE" w:rsidP="00954C35">
            <w:pPr>
              <w:rPr>
                <w:color w:val="FF0000"/>
              </w:rPr>
            </w:pPr>
          </w:p>
          <w:p w14:paraId="281DE593" w14:textId="27BFBB31" w:rsidR="00552BDE" w:rsidRPr="00F04B10" w:rsidRDefault="00552BDE" w:rsidP="00552BDE">
            <w:pPr>
              <w:rPr>
                <w:b/>
              </w:rPr>
            </w:pPr>
            <w:r w:rsidRPr="00F04B10">
              <w:rPr>
                <w:b/>
              </w:rPr>
              <w:t>York St John University</w:t>
            </w:r>
            <w:r w:rsidR="00F04B10" w:rsidRPr="00F04B10">
              <w:rPr>
                <w:b/>
              </w:rPr>
              <w:t xml:space="preserve"> Financial Report 2020/21</w:t>
            </w:r>
          </w:p>
          <w:p w14:paraId="0CB5341C" w14:textId="77777777" w:rsidR="00552BDE" w:rsidRPr="00F04B10" w:rsidRDefault="00552BDE" w:rsidP="00552BDE"/>
          <w:p w14:paraId="2A5DF427" w14:textId="51D8C99F" w:rsidR="00552BDE" w:rsidRDefault="00552BDE" w:rsidP="00552BDE">
            <w:r w:rsidRPr="00F04B10">
              <w:t>Paper GB.2</w:t>
            </w:r>
            <w:r w:rsidR="00F04B10" w:rsidRPr="00F04B10">
              <w:t>1</w:t>
            </w:r>
            <w:r w:rsidRPr="00F04B10">
              <w:t>.01.0</w:t>
            </w:r>
            <w:r w:rsidR="00F04B10">
              <w:t>6c</w:t>
            </w:r>
            <w:r w:rsidRPr="00F04B10">
              <w:t xml:space="preserve"> was received.</w:t>
            </w:r>
          </w:p>
          <w:p w14:paraId="04BBC3C4" w14:textId="3251E901" w:rsidR="00F04B10" w:rsidRPr="001A5E8C" w:rsidRDefault="00F04B10" w:rsidP="00552BDE"/>
          <w:p w14:paraId="5E2C826F" w14:textId="77777777" w:rsidR="00996A04" w:rsidRDefault="00BB35F1" w:rsidP="00552BDE">
            <w:r w:rsidRPr="00BB35F1">
              <w:t xml:space="preserve">The Chair of the Committee, Jennifer Adams, and </w:t>
            </w:r>
            <w:r>
              <w:t>t</w:t>
            </w:r>
            <w:r w:rsidR="00552BDE" w:rsidRPr="001A5E8C">
              <w:t xml:space="preserve">he Chief Operating Officer, Rob Hickey, </w:t>
            </w:r>
            <w:r>
              <w:t>spoke to</w:t>
            </w:r>
            <w:r w:rsidR="00552BDE" w:rsidRPr="001A5E8C">
              <w:t xml:space="preserve"> the </w:t>
            </w:r>
            <w:r w:rsidR="00F04B10" w:rsidRPr="001A5E8C">
              <w:t xml:space="preserve">report. </w:t>
            </w:r>
          </w:p>
          <w:p w14:paraId="22FA39F4" w14:textId="77777777" w:rsidR="00996A04" w:rsidRDefault="00996A04" w:rsidP="00552BDE"/>
          <w:p w14:paraId="21B1886A" w14:textId="3EE072A2" w:rsidR="00BB35F1" w:rsidRPr="00BB35F1" w:rsidRDefault="00552BDE" w:rsidP="00552BDE">
            <w:r w:rsidRPr="00BB35F1">
              <w:t xml:space="preserve">The report had </w:t>
            </w:r>
            <w:r w:rsidR="00BB35F1">
              <w:t xml:space="preserve">previously </w:t>
            </w:r>
            <w:r w:rsidRPr="00BB35F1">
              <w:t xml:space="preserve">been scrutinised by both the Finance and Capital Development and the Audit Committees. </w:t>
            </w:r>
            <w:r w:rsidR="00545A1E">
              <w:t>The Chairs of both Committees confirmed that they were happy with the report and any minor concerns that were raised at their meetings had been addressed.</w:t>
            </w:r>
          </w:p>
          <w:p w14:paraId="1C62877B" w14:textId="631B4CE2" w:rsidR="00545A1E" w:rsidRDefault="00545A1E" w:rsidP="00552BDE">
            <w:pPr>
              <w:rPr>
                <w:color w:val="FF0000"/>
              </w:rPr>
            </w:pPr>
          </w:p>
          <w:p w14:paraId="235C1594" w14:textId="77777777" w:rsidR="00545A1E" w:rsidRPr="00545A1E" w:rsidRDefault="00545A1E" w:rsidP="00545A1E">
            <w:r w:rsidRPr="00545A1E">
              <w:t xml:space="preserve">It was noted that next year’s report would include images regarding the University’s research and newer buildings in order to help promote the University. </w:t>
            </w:r>
          </w:p>
          <w:p w14:paraId="4A330BE4" w14:textId="77777777" w:rsidR="00545A1E" w:rsidRDefault="00545A1E" w:rsidP="00552BDE">
            <w:pPr>
              <w:rPr>
                <w:color w:val="FF0000"/>
              </w:rPr>
            </w:pPr>
          </w:p>
          <w:p w14:paraId="74339489" w14:textId="18088BD0" w:rsidR="00954C35" w:rsidRPr="00545A1E" w:rsidRDefault="00545A1E" w:rsidP="00552BDE">
            <w:r w:rsidRPr="00545A1E">
              <w:lastRenderedPageBreak/>
              <w:t xml:space="preserve">The </w:t>
            </w:r>
            <w:r w:rsidR="00552BDE" w:rsidRPr="00545A1E">
              <w:t xml:space="preserve">Governing Body </w:t>
            </w:r>
            <w:r w:rsidR="00552BDE" w:rsidRPr="00545A1E">
              <w:rPr>
                <w:b/>
              </w:rPr>
              <w:t>approved</w:t>
            </w:r>
            <w:r w:rsidR="00552BDE" w:rsidRPr="00545A1E">
              <w:t xml:space="preserve"> the York St John University Financial Report 20</w:t>
            </w:r>
            <w:r>
              <w:t>20</w:t>
            </w:r>
            <w:r w:rsidR="00552BDE" w:rsidRPr="00545A1E">
              <w:t>/2</w:t>
            </w:r>
            <w:r>
              <w:t>1</w:t>
            </w:r>
            <w:r w:rsidR="00552BDE" w:rsidRPr="00545A1E">
              <w:t>.</w:t>
            </w:r>
          </w:p>
          <w:p w14:paraId="440558E4" w14:textId="1C2FEBBC" w:rsidR="00F04B10" w:rsidRDefault="00F04B10" w:rsidP="00552BDE">
            <w:pPr>
              <w:rPr>
                <w:color w:val="FF0000"/>
              </w:rPr>
            </w:pPr>
          </w:p>
          <w:p w14:paraId="75735B05" w14:textId="77777777" w:rsidR="00F04B10" w:rsidRDefault="00F04B10" w:rsidP="00552BDE">
            <w:pPr>
              <w:rPr>
                <w:color w:val="FF0000"/>
              </w:rPr>
            </w:pPr>
          </w:p>
          <w:p w14:paraId="4B2647EF" w14:textId="770CE5FC" w:rsidR="00552BDE" w:rsidRDefault="00552BDE" w:rsidP="00552BDE">
            <w:pPr>
              <w:rPr>
                <w:b/>
              </w:rPr>
            </w:pPr>
            <w:r w:rsidRPr="00552BDE">
              <w:rPr>
                <w:b/>
              </w:rPr>
              <w:t>Board Assurance Framework Policy</w:t>
            </w:r>
          </w:p>
          <w:p w14:paraId="2CDACC83" w14:textId="60E47855" w:rsidR="00F04B10" w:rsidRDefault="00F04B10" w:rsidP="00552BDE">
            <w:pPr>
              <w:rPr>
                <w:b/>
              </w:rPr>
            </w:pPr>
          </w:p>
          <w:p w14:paraId="7826921B" w14:textId="77777777" w:rsidR="00F04B10" w:rsidRPr="001A5E8C" w:rsidRDefault="00F04B10" w:rsidP="00552BDE">
            <w:r w:rsidRPr="001A5E8C">
              <w:t xml:space="preserve">Paper GB.21.01.06d was received. </w:t>
            </w:r>
          </w:p>
          <w:p w14:paraId="36FF387E" w14:textId="77777777" w:rsidR="00F04B10" w:rsidRPr="001A5E8C" w:rsidRDefault="00F04B10" w:rsidP="00552BDE"/>
          <w:p w14:paraId="69191218" w14:textId="52BF5856" w:rsidR="00F04B10" w:rsidRPr="001A5E8C" w:rsidRDefault="00545A1E" w:rsidP="00F04B10">
            <w:r w:rsidRPr="00545A1E">
              <w:t>The Chair of the Committee, Jennifer Adams</w:t>
            </w:r>
            <w:r>
              <w:t>, introduced the paper</w:t>
            </w:r>
            <w:r w:rsidR="00F04B10" w:rsidRPr="001A5E8C">
              <w:t>.</w:t>
            </w:r>
          </w:p>
          <w:p w14:paraId="5850F0FB" w14:textId="77777777" w:rsidR="00F04B10" w:rsidRDefault="00F04B10" w:rsidP="00F04B10">
            <w:pPr>
              <w:rPr>
                <w:color w:val="FF0000"/>
              </w:rPr>
            </w:pPr>
          </w:p>
          <w:p w14:paraId="61FDC077" w14:textId="408B2856" w:rsidR="00F04B10" w:rsidRPr="00545A1E" w:rsidRDefault="00F04B10" w:rsidP="00F04B10">
            <w:r w:rsidRPr="00545A1E">
              <w:t xml:space="preserve">Following an advisory review of the University’s Board Assurance Framework during 2020-21, </w:t>
            </w:r>
            <w:r w:rsidR="00545A1E" w:rsidRPr="00545A1E">
              <w:t>the University’s</w:t>
            </w:r>
            <w:r w:rsidRPr="00545A1E">
              <w:t xml:space="preserve"> </w:t>
            </w:r>
            <w:r w:rsidR="00545A1E" w:rsidRPr="00545A1E">
              <w:t>I</w:t>
            </w:r>
            <w:r w:rsidRPr="00545A1E">
              <w:t xml:space="preserve">nternal </w:t>
            </w:r>
            <w:r w:rsidR="00545A1E" w:rsidRPr="00545A1E">
              <w:t>A</w:t>
            </w:r>
            <w:r w:rsidRPr="00545A1E">
              <w:t>uditors reported to the June meeting of Audit Committee that although there was a clear governance and reporting structure in place which delivers board assurance</w:t>
            </w:r>
            <w:r w:rsidR="0065012D">
              <w:t>,</w:t>
            </w:r>
            <w:r w:rsidRPr="00545A1E">
              <w:t xml:space="preserve"> these were not formally described in a framework document.</w:t>
            </w:r>
          </w:p>
          <w:p w14:paraId="5ECD8E17" w14:textId="77777777" w:rsidR="00F04B10" w:rsidRPr="001A5E8C" w:rsidRDefault="00F04B10" w:rsidP="00F04B10">
            <w:pPr>
              <w:rPr>
                <w:color w:val="ED7D31" w:themeColor="accent2"/>
              </w:rPr>
            </w:pPr>
          </w:p>
          <w:p w14:paraId="37E93E4E" w14:textId="2C072FBA" w:rsidR="00F04B10" w:rsidRPr="00545A1E" w:rsidRDefault="00F04B10" w:rsidP="00F04B10">
            <w:r w:rsidRPr="00545A1E">
              <w:t>An enhancement action was taken to develop policy documents to define the University’s Board Assurance Framework and Risk Management Policy and Procedures. A draft Board Assurance Framework Policy ha</w:t>
            </w:r>
            <w:r w:rsidR="00545A1E" w:rsidRPr="00545A1E">
              <w:t>d</w:t>
            </w:r>
            <w:r w:rsidRPr="00545A1E">
              <w:t xml:space="preserve"> been produced in consultation and collaboration with the development of a Risk Management Policy and Procedure document that will form a key part of the framework.</w:t>
            </w:r>
          </w:p>
          <w:p w14:paraId="68362AE5" w14:textId="01188550" w:rsidR="00F04B10" w:rsidRPr="00F04B10" w:rsidRDefault="00F04B10" w:rsidP="00F04B10">
            <w:pPr>
              <w:rPr>
                <w:color w:val="FF0000"/>
              </w:rPr>
            </w:pPr>
          </w:p>
          <w:p w14:paraId="24BEF3AE" w14:textId="22073133" w:rsidR="00F04B10" w:rsidRPr="001A5E8C" w:rsidRDefault="00F04B10" w:rsidP="00F04B10">
            <w:r w:rsidRPr="001A5E8C">
              <w:t xml:space="preserve">The Governing Body </w:t>
            </w:r>
            <w:r w:rsidRPr="001A5E8C">
              <w:rPr>
                <w:b/>
              </w:rPr>
              <w:t>approved</w:t>
            </w:r>
            <w:r w:rsidRPr="001A5E8C">
              <w:t xml:space="preserve"> the Board Assurance Framework Policy</w:t>
            </w:r>
          </w:p>
          <w:p w14:paraId="73043B5B" w14:textId="6ACD43CA" w:rsidR="00552BDE" w:rsidRDefault="00552BDE" w:rsidP="00552BDE">
            <w:pPr>
              <w:rPr>
                <w:color w:val="FF0000"/>
              </w:rPr>
            </w:pPr>
          </w:p>
          <w:p w14:paraId="5FAE8608" w14:textId="77777777" w:rsidR="00552BDE" w:rsidRDefault="00552BDE" w:rsidP="00552BDE">
            <w:pPr>
              <w:rPr>
                <w:color w:val="FF0000"/>
              </w:rPr>
            </w:pPr>
          </w:p>
          <w:p w14:paraId="59BDB2C2" w14:textId="33CC7C60" w:rsidR="00552BDE" w:rsidRPr="00F04B10" w:rsidRDefault="00F04B10" w:rsidP="00552BDE">
            <w:pPr>
              <w:rPr>
                <w:b/>
              </w:rPr>
            </w:pPr>
            <w:r w:rsidRPr="00F04B10">
              <w:rPr>
                <w:b/>
              </w:rPr>
              <w:t>Risk Management policy and Risk Appetite statement</w:t>
            </w:r>
          </w:p>
          <w:p w14:paraId="06B8A4EF" w14:textId="749C0A6F" w:rsidR="00552BDE" w:rsidRDefault="00552BDE" w:rsidP="00552BDE">
            <w:pPr>
              <w:rPr>
                <w:color w:val="FF0000"/>
              </w:rPr>
            </w:pPr>
          </w:p>
          <w:p w14:paraId="2AA2D115" w14:textId="0BFB4B7B" w:rsidR="00F04B10" w:rsidRDefault="00F04B10" w:rsidP="00F04B10">
            <w:r w:rsidRPr="00F04B10">
              <w:t>Paper GB.21.01.0</w:t>
            </w:r>
            <w:r>
              <w:t>6e</w:t>
            </w:r>
            <w:r w:rsidRPr="00F04B10">
              <w:t xml:space="preserve"> was received.</w:t>
            </w:r>
          </w:p>
          <w:p w14:paraId="433BE127" w14:textId="77777777" w:rsidR="00F04B10" w:rsidRDefault="00F04B10" w:rsidP="00F04B10"/>
          <w:p w14:paraId="1CCADADF" w14:textId="248BA677" w:rsidR="00F7042B" w:rsidRDefault="00F7042B" w:rsidP="00552BDE">
            <w:r w:rsidRPr="00F7042B">
              <w:t>The Chair of the Committee, Jennifer Adams</w:t>
            </w:r>
            <w:r>
              <w:t xml:space="preserve">, spoke to the paper. </w:t>
            </w:r>
          </w:p>
          <w:p w14:paraId="21494B92" w14:textId="02088B0B" w:rsidR="00552BDE" w:rsidRDefault="00F7042B" w:rsidP="00552BDE">
            <w:pPr>
              <w:rPr>
                <w:color w:val="FF0000"/>
              </w:rPr>
            </w:pPr>
            <w:r w:rsidRPr="00F7042B">
              <w:t xml:space="preserve"> </w:t>
            </w:r>
          </w:p>
          <w:p w14:paraId="4696DBE3" w14:textId="359748FA" w:rsidR="00F7042B" w:rsidRDefault="00F04B10" w:rsidP="00F04B10">
            <w:r w:rsidRPr="00F7042B">
              <w:t xml:space="preserve">The Committee were advised that the policy provided a documented view of the structures and mechanisms in place for board assurance, and that further enhancements would be developed based on consultation with key stakeholders. </w:t>
            </w:r>
          </w:p>
          <w:p w14:paraId="07D78194" w14:textId="7192CDAD" w:rsidR="0065012D" w:rsidRDefault="0065012D" w:rsidP="00F04B10"/>
          <w:p w14:paraId="27E9478E" w14:textId="2AF8B5EE" w:rsidR="0065012D" w:rsidRPr="00F7042B" w:rsidRDefault="0065012D" w:rsidP="00F04B10">
            <w:r>
              <w:t xml:space="preserve">It was highlighted that the Governing Body had ownership of the Risk Appetite statement. It was agreed that a discussion for the Governing Body around </w:t>
            </w:r>
            <w:r w:rsidRPr="0065012D">
              <w:t xml:space="preserve">risk appetite </w:t>
            </w:r>
            <w:r>
              <w:t xml:space="preserve">would be scheduled </w:t>
            </w:r>
            <w:r w:rsidRPr="0065012D">
              <w:t xml:space="preserve">for </w:t>
            </w:r>
            <w:r w:rsidR="00261159">
              <w:t>a</w:t>
            </w:r>
            <w:r w:rsidRPr="0065012D">
              <w:t xml:space="preserve"> </w:t>
            </w:r>
            <w:r>
              <w:t>future</w:t>
            </w:r>
            <w:r w:rsidR="00261159">
              <w:t xml:space="preserve"> date</w:t>
            </w:r>
            <w:r>
              <w:t>.</w:t>
            </w:r>
          </w:p>
          <w:p w14:paraId="052CC8FD" w14:textId="22273CEC" w:rsidR="001A5E8C" w:rsidRDefault="001A5E8C" w:rsidP="00F04B10">
            <w:pPr>
              <w:rPr>
                <w:color w:val="ED7D31" w:themeColor="accent2"/>
              </w:rPr>
            </w:pPr>
          </w:p>
          <w:p w14:paraId="5658E740" w14:textId="6D4411F1" w:rsidR="001A5E8C" w:rsidRPr="001A5E8C" w:rsidRDefault="001A5E8C" w:rsidP="00F04B10">
            <w:r>
              <w:t xml:space="preserve">The Governing Body </w:t>
            </w:r>
            <w:r w:rsidRPr="001A5E8C">
              <w:rPr>
                <w:b/>
              </w:rPr>
              <w:t>approved</w:t>
            </w:r>
            <w:r>
              <w:t xml:space="preserve"> the Risk Management policy and Risk Appetite statement.</w:t>
            </w:r>
          </w:p>
          <w:p w14:paraId="1BD03ADB" w14:textId="07747761" w:rsidR="00552BDE" w:rsidRDefault="00552BDE" w:rsidP="00552BDE">
            <w:pPr>
              <w:rPr>
                <w:color w:val="FF0000"/>
              </w:rPr>
            </w:pPr>
          </w:p>
          <w:p w14:paraId="1A1466B5" w14:textId="77777777" w:rsidR="001A5E8C" w:rsidRDefault="001A5E8C" w:rsidP="00552BDE">
            <w:pPr>
              <w:rPr>
                <w:color w:val="FF0000"/>
              </w:rPr>
            </w:pPr>
          </w:p>
          <w:p w14:paraId="499B0643" w14:textId="29446C26" w:rsidR="00552BDE" w:rsidRDefault="001A5E8C" w:rsidP="00552BDE">
            <w:pPr>
              <w:rPr>
                <w:b/>
              </w:rPr>
            </w:pPr>
            <w:r>
              <w:rPr>
                <w:b/>
              </w:rPr>
              <w:t>F</w:t>
            </w:r>
            <w:r w:rsidR="00F04B10" w:rsidRPr="00F04B10">
              <w:rPr>
                <w:b/>
              </w:rPr>
              <w:t>inance and Capital Development Committee report</w:t>
            </w:r>
          </w:p>
          <w:p w14:paraId="3D2D4CA7" w14:textId="0DE28786" w:rsidR="00F04B10" w:rsidRDefault="00F04B10" w:rsidP="00552BDE">
            <w:pPr>
              <w:rPr>
                <w:b/>
              </w:rPr>
            </w:pPr>
          </w:p>
          <w:p w14:paraId="4675E5E3" w14:textId="7CE59791" w:rsidR="00F04B10" w:rsidRDefault="00F04B10" w:rsidP="00552BDE">
            <w:r w:rsidRPr="00F04B10">
              <w:t>Paper GB.21.01.07 was received</w:t>
            </w:r>
          </w:p>
          <w:p w14:paraId="0EF49402" w14:textId="57DECDCB" w:rsidR="00F04B10" w:rsidRDefault="00F04B10" w:rsidP="00552BDE"/>
          <w:p w14:paraId="1989C003" w14:textId="5B4ECE62" w:rsidR="00F04B10" w:rsidRDefault="00DF32D4" w:rsidP="00552BDE">
            <w:r w:rsidRPr="00DF32D4">
              <w:t xml:space="preserve">The </w:t>
            </w:r>
            <w:r>
              <w:t>Finance &amp; Capital Development</w:t>
            </w:r>
            <w:r w:rsidRPr="00DF32D4">
              <w:t xml:space="preserve"> Committee had met on 2</w:t>
            </w:r>
            <w:r>
              <w:t>0</w:t>
            </w:r>
            <w:r w:rsidRPr="00DF32D4">
              <w:t xml:space="preserve"> October 2021. </w:t>
            </w:r>
            <w:r w:rsidR="00F04B10">
              <w:t xml:space="preserve">The </w:t>
            </w:r>
            <w:r>
              <w:t>Chair of the Committee, Neil Braithwaite,</w:t>
            </w:r>
            <w:r w:rsidR="00F04B10">
              <w:t xml:space="preserve"> spoke to the paper.</w:t>
            </w:r>
          </w:p>
          <w:p w14:paraId="795076E4" w14:textId="1EEDFB3F" w:rsidR="00DF32D4" w:rsidRDefault="00DF32D4" w:rsidP="00552BDE"/>
          <w:p w14:paraId="69A3CFA6" w14:textId="4B7E8B5C" w:rsidR="00DF32D4" w:rsidRDefault="00290A1D" w:rsidP="00DF32D4">
            <w:r>
              <w:t>At its meeting, t</w:t>
            </w:r>
            <w:r w:rsidR="00DF32D4">
              <w:t>he Committee had reviewed</w:t>
            </w:r>
            <w:r w:rsidR="00AA6DFE">
              <w:t xml:space="preserve"> a</w:t>
            </w:r>
            <w:r w:rsidR="001B3343">
              <w:t xml:space="preserve"> range of financial reports that related to the University’s performance over the last year and budgeting and forecasting for the future.</w:t>
            </w:r>
          </w:p>
          <w:p w14:paraId="7F5827D2" w14:textId="77777777" w:rsidR="00DF32D4" w:rsidRDefault="00DF32D4" w:rsidP="00DF32D4"/>
          <w:p w14:paraId="6812053A" w14:textId="7F29DF3D" w:rsidR="00DF32D4" w:rsidRDefault="00DF32D4" w:rsidP="00DF32D4">
            <w:r>
              <w:lastRenderedPageBreak/>
              <w:t xml:space="preserve">In addition, the Committee reviewed its Constitution, </w:t>
            </w:r>
            <w:r w:rsidR="0062369E">
              <w:t>t</w:t>
            </w:r>
            <w:r>
              <w:t xml:space="preserve">erms of </w:t>
            </w:r>
            <w:r w:rsidR="0062369E">
              <w:t>r</w:t>
            </w:r>
            <w:r>
              <w:t xml:space="preserve">eference and </w:t>
            </w:r>
            <w:r w:rsidR="0062369E">
              <w:t>s</w:t>
            </w:r>
            <w:r>
              <w:t xml:space="preserve">chedule of </w:t>
            </w:r>
            <w:r w:rsidR="0062369E">
              <w:t>b</w:t>
            </w:r>
            <w:r>
              <w:t>usiness 2021/22</w:t>
            </w:r>
            <w:r w:rsidR="001B3343">
              <w:t>.</w:t>
            </w:r>
            <w:r>
              <w:t xml:space="preserve"> </w:t>
            </w:r>
          </w:p>
          <w:p w14:paraId="00653DAF" w14:textId="46FC18D2" w:rsidR="005753A4" w:rsidRDefault="005753A4" w:rsidP="00DF32D4"/>
          <w:p w14:paraId="03DD3995" w14:textId="77777777" w:rsidR="00E443E0" w:rsidRDefault="00E443E0" w:rsidP="00E443E0">
            <w:pPr>
              <w:spacing w:after="240"/>
              <w:rPr>
                <w:rFonts w:ascii="Calibri" w:eastAsia="Times New Roman" w:hAnsi="Calibri" w:cs="Calibri"/>
              </w:rPr>
            </w:pPr>
            <w:r>
              <w:rPr>
                <w:rFonts w:eastAsia="Times New Roman"/>
                <w:shd w:val="clear" w:color="auto" w:fill="FFFFFF"/>
              </w:rPr>
              <w:t>‘The Chair of the Committee highlighted that the University had committed to integrate its carbon footprint and sustainability into financial documents. It was commented that the University had been zero waste to landfill since 2016, that it is committed to reducing emissions by 80% between 2005 and 2030 and that it is on track to reach this target. This was something the University should be very proud about and should be a theme in student recruitment activities.’</w:t>
            </w:r>
          </w:p>
          <w:p w14:paraId="4638D3FF" w14:textId="77777777" w:rsidR="00DF32D4" w:rsidRDefault="00DF32D4" w:rsidP="00552BDE"/>
          <w:p w14:paraId="00F90DBC" w14:textId="602CA7CE" w:rsidR="00D12B70" w:rsidRDefault="00D12B70" w:rsidP="00552BDE">
            <w:r>
              <w:t>The Governing Body noted the report.</w:t>
            </w:r>
          </w:p>
          <w:p w14:paraId="3BCB46B3" w14:textId="5357CD11" w:rsidR="00F04B10" w:rsidRDefault="00F04B10" w:rsidP="00552BDE"/>
          <w:p w14:paraId="6A62E54E" w14:textId="77777777" w:rsidR="0062369E" w:rsidRDefault="0062369E" w:rsidP="00552BDE"/>
          <w:p w14:paraId="4A89AF09" w14:textId="255C6ACE" w:rsidR="00F04B10" w:rsidRDefault="00A238D5" w:rsidP="00F04B10">
            <w:pPr>
              <w:rPr>
                <w:b/>
              </w:rPr>
            </w:pPr>
            <w:r w:rsidRPr="00A238D5">
              <w:rPr>
                <w:b/>
              </w:rPr>
              <w:t>York St John London Business Case</w:t>
            </w:r>
          </w:p>
          <w:p w14:paraId="0FF3E7B8" w14:textId="77777777" w:rsidR="00E819E4" w:rsidRDefault="00E819E4" w:rsidP="00F04B10"/>
          <w:p w14:paraId="2851030A" w14:textId="77777777" w:rsidR="00E819E4" w:rsidRDefault="00E819E4" w:rsidP="00E819E4">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6FC0EE53" w14:textId="43E3BB75" w:rsidR="00F04B10" w:rsidRDefault="00F04B10" w:rsidP="00552BDE"/>
          <w:p w14:paraId="129B5581" w14:textId="77777777" w:rsidR="00E819E4" w:rsidRDefault="00E819E4" w:rsidP="00552BDE"/>
          <w:p w14:paraId="64732B6F" w14:textId="46EE6F7F" w:rsidR="00F04B10" w:rsidRDefault="00A238D5" w:rsidP="00F04B10">
            <w:pPr>
              <w:rPr>
                <w:b/>
              </w:rPr>
            </w:pPr>
            <w:r w:rsidRPr="00A238D5">
              <w:rPr>
                <w:b/>
              </w:rPr>
              <w:t>Revenue and capital budget for 2021/22</w:t>
            </w:r>
          </w:p>
          <w:p w14:paraId="4438454F" w14:textId="3DC7D04D" w:rsidR="00E819E4" w:rsidRDefault="00E819E4" w:rsidP="00F04B10">
            <w:pPr>
              <w:rPr>
                <w:b/>
              </w:rPr>
            </w:pPr>
          </w:p>
          <w:p w14:paraId="45B3E0B0" w14:textId="77777777" w:rsidR="00E819E4" w:rsidRDefault="00E819E4" w:rsidP="00E819E4">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358EE354" w14:textId="6C2BF780" w:rsidR="00E819E4" w:rsidRDefault="00E819E4" w:rsidP="00F04B10">
            <w:pPr>
              <w:rPr>
                <w:b/>
              </w:rPr>
            </w:pPr>
          </w:p>
          <w:p w14:paraId="6DC2C7D5" w14:textId="77777777" w:rsidR="00E819E4" w:rsidRDefault="00E819E4" w:rsidP="00F04B10">
            <w:pPr>
              <w:rPr>
                <w:b/>
              </w:rPr>
            </w:pPr>
          </w:p>
          <w:p w14:paraId="2EDAC1E4" w14:textId="20BF8B3E" w:rsidR="00F04B10" w:rsidRDefault="00A238D5" w:rsidP="00F04B10">
            <w:pPr>
              <w:rPr>
                <w:b/>
              </w:rPr>
            </w:pPr>
            <w:r w:rsidRPr="00A238D5">
              <w:rPr>
                <w:b/>
              </w:rPr>
              <w:t xml:space="preserve">Five-year forecast 2021/22 – 2025/26 </w:t>
            </w:r>
          </w:p>
          <w:p w14:paraId="6F4D920D" w14:textId="0DE8F656" w:rsidR="00E819E4" w:rsidRDefault="00E819E4" w:rsidP="00F04B10">
            <w:pPr>
              <w:rPr>
                <w:b/>
              </w:rPr>
            </w:pPr>
          </w:p>
          <w:p w14:paraId="321F9573" w14:textId="77777777" w:rsidR="00E819E4" w:rsidRDefault="00E819E4" w:rsidP="00E819E4">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3D3EED3A" w14:textId="77777777" w:rsidR="00E819E4" w:rsidRDefault="00E819E4" w:rsidP="00F04B10">
            <w:pPr>
              <w:rPr>
                <w:b/>
              </w:rPr>
            </w:pPr>
          </w:p>
          <w:p w14:paraId="1763D892" w14:textId="77777777" w:rsidR="00E819E4" w:rsidRDefault="00E819E4" w:rsidP="00F04B10">
            <w:pPr>
              <w:rPr>
                <w:b/>
              </w:rPr>
            </w:pPr>
          </w:p>
          <w:p w14:paraId="33A094DC" w14:textId="64792A97" w:rsidR="00F04B10" w:rsidRDefault="00A238D5" w:rsidP="00F04B10">
            <w:pPr>
              <w:rPr>
                <w:b/>
              </w:rPr>
            </w:pPr>
            <w:r w:rsidRPr="00A238D5">
              <w:rPr>
                <w:b/>
              </w:rPr>
              <w:t>Draft Capital investment 2021/22 – 2023/24</w:t>
            </w:r>
          </w:p>
          <w:p w14:paraId="41706EEB" w14:textId="7F032AFA" w:rsidR="00E819E4" w:rsidRDefault="00E819E4" w:rsidP="00F04B10">
            <w:pPr>
              <w:rPr>
                <w:b/>
              </w:rPr>
            </w:pPr>
          </w:p>
          <w:p w14:paraId="7655F444" w14:textId="77777777" w:rsidR="00E819E4" w:rsidRDefault="00E819E4" w:rsidP="00E819E4">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3794C576" w14:textId="77777777" w:rsidR="00E819E4" w:rsidRDefault="00E819E4" w:rsidP="00F04B10">
            <w:pPr>
              <w:rPr>
                <w:b/>
              </w:rPr>
            </w:pPr>
          </w:p>
          <w:p w14:paraId="64886E67" w14:textId="77777777" w:rsidR="00F04B10" w:rsidRDefault="00F04B10" w:rsidP="00552BDE"/>
          <w:p w14:paraId="65E2E678" w14:textId="48BD254C" w:rsidR="00F04B10" w:rsidRDefault="00A238D5" w:rsidP="00F04B10">
            <w:pPr>
              <w:rPr>
                <w:b/>
              </w:rPr>
            </w:pPr>
            <w:r w:rsidRPr="00A238D5">
              <w:rPr>
                <w:b/>
              </w:rPr>
              <w:t>York St John University Financial Regulations and Scheme of Delegation 2021</w:t>
            </w:r>
          </w:p>
          <w:p w14:paraId="4CB06F45" w14:textId="19196E57" w:rsidR="00F04B10" w:rsidRDefault="00F04B10" w:rsidP="00F04B10">
            <w:r w:rsidRPr="00F04B10">
              <w:t>Paper GB.21.01.07</w:t>
            </w:r>
            <w:r>
              <w:t>e</w:t>
            </w:r>
            <w:r w:rsidRPr="00F04B10">
              <w:t xml:space="preserve"> was received</w:t>
            </w:r>
          </w:p>
          <w:p w14:paraId="27A99690" w14:textId="77777777" w:rsidR="00F04B10" w:rsidRDefault="00F04B10" w:rsidP="00F04B10"/>
          <w:p w14:paraId="3001ECC1" w14:textId="17741D4E" w:rsidR="00F04B10" w:rsidRPr="00F04B10" w:rsidRDefault="00F04B10" w:rsidP="00F04B10">
            <w:r>
              <w:t xml:space="preserve">The </w:t>
            </w:r>
            <w:r w:rsidR="002239A6" w:rsidRPr="002239A6">
              <w:t>Chair of the Committee, Neil Braithwaite</w:t>
            </w:r>
            <w:r w:rsidR="002239A6">
              <w:t>, and</w:t>
            </w:r>
            <w:r w:rsidR="002239A6" w:rsidRPr="002239A6">
              <w:t xml:space="preserve"> </w:t>
            </w:r>
            <w:r w:rsidR="00A238D5">
              <w:t>Pro Vice Chancellor: Governance and Student Life</w:t>
            </w:r>
            <w:r>
              <w:t xml:space="preserve">, </w:t>
            </w:r>
            <w:r w:rsidR="00A238D5">
              <w:t>Dr Amanda Wilcox</w:t>
            </w:r>
            <w:r>
              <w:t>, spoke to the paper.</w:t>
            </w:r>
          </w:p>
          <w:p w14:paraId="337D9C3A" w14:textId="498B0686" w:rsidR="00F04B10" w:rsidRDefault="00F04B10" w:rsidP="00552BDE"/>
          <w:p w14:paraId="758614B9" w14:textId="00093AB1" w:rsidR="002239A6" w:rsidRDefault="002239A6" w:rsidP="00552BDE">
            <w:r>
              <w:t>A review</w:t>
            </w:r>
            <w:r w:rsidRPr="002239A6">
              <w:t xml:space="preserve"> ha</w:t>
            </w:r>
            <w:r>
              <w:t>d</w:t>
            </w:r>
            <w:r w:rsidRPr="002239A6">
              <w:t xml:space="preserve"> taken place </w:t>
            </w:r>
            <w:r>
              <w:t xml:space="preserve">of the </w:t>
            </w:r>
            <w:r w:rsidRPr="002239A6">
              <w:t xml:space="preserve">Financial Regulations </w:t>
            </w:r>
            <w:r>
              <w:t xml:space="preserve">and </w:t>
            </w:r>
            <w:r w:rsidRPr="002239A6">
              <w:t xml:space="preserve">Scheme of Delegation </w:t>
            </w:r>
            <w:r>
              <w:t>by</w:t>
            </w:r>
            <w:r w:rsidRPr="002239A6">
              <w:t xml:space="preserve"> the Chair</w:t>
            </w:r>
            <w:r>
              <w:t xml:space="preserve"> of the Committee</w:t>
            </w:r>
            <w:r w:rsidRPr="002239A6">
              <w:t xml:space="preserve"> and a </w:t>
            </w:r>
            <w:r>
              <w:t xml:space="preserve">Committee </w:t>
            </w:r>
            <w:r w:rsidRPr="002239A6">
              <w:t>member</w:t>
            </w:r>
            <w:r>
              <w:t>. Minor a</w:t>
            </w:r>
            <w:r w:rsidRPr="002239A6">
              <w:t>mendments ha</w:t>
            </w:r>
            <w:r>
              <w:t>d</w:t>
            </w:r>
            <w:r w:rsidRPr="002239A6">
              <w:t xml:space="preserve"> been </w:t>
            </w:r>
            <w:r>
              <w:t>proposed</w:t>
            </w:r>
            <w:r w:rsidRPr="002239A6">
              <w:t xml:space="preserve"> to further strengthen the University’s financial controls</w:t>
            </w:r>
            <w:r>
              <w:t>.</w:t>
            </w:r>
          </w:p>
          <w:p w14:paraId="32CF1DD2" w14:textId="77777777" w:rsidR="002239A6" w:rsidRDefault="002239A6" w:rsidP="00552BDE"/>
          <w:p w14:paraId="58FC119E" w14:textId="55C774DB" w:rsidR="00F04B10" w:rsidRDefault="00A238D5" w:rsidP="00A238D5">
            <w:r>
              <w:t xml:space="preserve">The Governing Body </w:t>
            </w:r>
            <w:r w:rsidRPr="00A238D5">
              <w:rPr>
                <w:b/>
              </w:rPr>
              <w:t>approved</w:t>
            </w:r>
            <w:r>
              <w:t xml:space="preserve"> the updated Financial Regulations 2021</w:t>
            </w:r>
            <w:r w:rsidR="00EB1FF8">
              <w:t xml:space="preserve"> and </w:t>
            </w:r>
            <w:r w:rsidR="00EB1FF8" w:rsidRPr="00EB1FF8">
              <w:rPr>
                <w:b/>
              </w:rPr>
              <w:t>a</w:t>
            </w:r>
            <w:r w:rsidRPr="00EB1FF8">
              <w:rPr>
                <w:b/>
              </w:rPr>
              <w:t>pprove</w:t>
            </w:r>
            <w:r w:rsidR="00EB1FF8" w:rsidRPr="00EB1FF8">
              <w:rPr>
                <w:b/>
              </w:rPr>
              <w:t>d</w:t>
            </w:r>
            <w:r>
              <w:t xml:space="preserve"> the updated Scheme of Delegation 2021.</w:t>
            </w:r>
          </w:p>
          <w:p w14:paraId="28A87580" w14:textId="61B0685E" w:rsidR="002C27DD" w:rsidRDefault="002C27DD" w:rsidP="00552BDE"/>
          <w:p w14:paraId="45770915" w14:textId="77777777" w:rsidR="002C27DD" w:rsidRDefault="002C27DD" w:rsidP="00552BDE"/>
          <w:p w14:paraId="735E862E" w14:textId="77777777" w:rsidR="00EE42A8" w:rsidRDefault="00EE42A8" w:rsidP="00F04B10">
            <w:pPr>
              <w:rPr>
                <w:b/>
              </w:rPr>
            </w:pPr>
          </w:p>
          <w:p w14:paraId="3C0DFC46" w14:textId="77777777" w:rsidR="00EE42A8" w:rsidRDefault="00EE42A8" w:rsidP="00F04B10">
            <w:pPr>
              <w:rPr>
                <w:b/>
              </w:rPr>
            </w:pPr>
          </w:p>
          <w:p w14:paraId="67DBBBBA" w14:textId="77777777" w:rsidR="00EE42A8" w:rsidRDefault="00EE42A8" w:rsidP="00F04B10">
            <w:pPr>
              <w:rPr>
                <w:b/>
              </w:rPr>
            </w:pPr>
          </w:p>
          <w:p w14:paraId="3258F3E2" w14:textId="7F93E597" w:rsidR="00F04B10" w:rsidRDefault="00EB1FF8" w:rsidP="00F04B10">
            <w:pPr>
              <w:rPr>
                <w:b/>
              </w:rPr>
            </w:pPr>
            <w:r w:rsidRPr="00EB1FF8">
              <w:rPr>
                <w:b/>
              </w:rPr>
              <w:t>Barclays Revolving Credit facility incorporating change from LIBOR to SONIA</w:t>
            </w:r>
          </w:p>
          <w:p w14:paraId="4AF2C158" w14:textId="0D000823" w:rsidR="00E819E4" w:rsidRDefault="00E819E4" w:rsidP="00F04B10">
            <w:pPr>
              <w:rPr>
                <w:b/>
              </w:rPr>
            </w:pPr>
          </w:p>
          <w:p w14:paraId="4C7666DA" w14:textId="77777777" w:rsidR="00E819E4" w:rsidRDefault="00E819E4" w:rsidP="00E819E4">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1356D234" w14:textId="61C43C9C" w:rsidR="00F04B10" w:rsidRDefault="00F04B10" w:rsidP="00552BDE"/>
          <w:p w14:paraId="405612B9" w14:textId="77777777" w:rsidR="00EB1FF8" w:rsidRDefault="00EB1FF8" w:rsidP="00552BDE"/>
          <w:p w14:paraId="4822F1A4" w14:textId="7554A3F7" w:rsidR="00F04B10" w:rsidRDefault="00EB1FF8" w:rsidP="00F04B10">
            <w:pPr>
              <w:rPr>
                <w:b/>
              </w:rPr>
            </w:pPr>
            <w:r w:rsidRPr="00EB1FF8">
              <w:rPr>
                <w:b/>
              </w:rPr>
              <w:t>Amendments to the University’s Revolving Credit Facility with NatWest Bank</w:t>
            </w:r>
          </w:p>
          <w:p w14:paraId="4B2334B7" w14:textId="20AA1F3B" w:rsidR="00E819E4" w:rsidRDefault="00E819E4" w:rsidP="00F04B10">
            <w:pPr>
              <w:rPr>
                <w:b/>
              </w:rPr>
            </w:pPr>
          </w:p>
          <w:p w14:paraId="1DAB5FD8" w14:textId="3AAA845A" w:rsidR="00F04B10" w:rsidRDefault="00E819E4" w:rsidP="00E819E4">
            <w:pPr>
              <w:tabs>
                <w:tab w:val="clear" w:pos="4513"/>
                <w:tab w:val="clear" w:pos="9026"/>
              </w:tabs>
              <w:rPr>
                <w:rFonts w:eastAsia="Times New Roman"/>
                <w:b/>
                <w:color w:val="FF0000"/>
              </w:rPr>
            </w:pPr>
            <w:r w:rsidRPr="009D1021">
              <w:rPr>
                <w:rFonts w:eastAsia="Times New Roman"/>
                <w:b/>
                <w:color w:val="FF0000"/>
              </w:rPr>
              <w:t>Reserved minute: commercially sensitive and Freedom of Information exempt</w:t>
            </w:r>
          </w:p>
          <w:p w14:paraId="3AA438ED" w14:textId="4928B9D5" w:rsidR="00727328" w:rsidRDefault="00727328" w:rsidP="00E819E4">
            <w:pPr>
              <w:tabs>
                <w:tab w:val="clear" w:pos="4513"/>
                <w:tab w:val="clear" w:pos="9026"/>
              </w:tabs>
              <w:rPr>
                <w:rFonts w:eastAsia="Times New Roman"/>
                <w:b/>
                <w:color w:val="FF0000"/>
              </w:rPr>
            </w:pPr>
          </w:p>
          <w:p w14:paraId="3A6E0323" w14:textId="77777777" w:rsidR="00727328" w:rsidRDefault="00727328" w:rsidP="00E819E4">
            <w:pPr>
              <w:tabs>
                <w:tab w:val="clear" w:pos="4513"/>
                <w:tab w:val="clear" w:pos="9026"/>
              </w:tabs>
              <w:rPr>
                <w:rFonts w:eastAsia="Times New Roman"/>
                <w:b/>
                <w:color w:val="FF0000"/>
              </w:rPr>
            </w:pPr>
          </w:p>
          <w:p w14:paraId="1B6DDE6A" w14:textId="6B84110A" w:rsidR="00F04B10" w:rsidRDefault="00EB1FF8" w:rsidP="00F04B10">
            <w:pPr>
              <w:rPr>
                <w:b/>
              </w:rPr>
            </w:pPr>
            <w:r w:rsidRPr="00EB1FF8">
              <w:rPr>
                <w:b/>
              </w:rPr>
              <w:t>OfS Financial Monitoring Returns: Summary Process</w:t>
            </w:r>
          </w:p>
          <w:p w14:paraId="448E96E2" w14:textId="77777777" w:rsidR="00EB1FF8" w:rsidRDefault="00EB1FF8" w:rsidP="00F04B10">
            <w:pPr>
              <w:rPr>
                <w:b/>
              </w:rPr>
            </w:pPr>
          </w:p>
          <w:p w14:paraId="60FA389C" w14:textId="1FC9785C" w:rsidR="00F04B10" w:rsidRDefault="00F04B10" w:rsidP="00F04B10">
            <w:r w:rsidRPr="00F04B10">
              <w:t>Paper GB.21.01.0</w:t>
            </w:r>
            <w:r>
              <w:t>8</w:t>
            </w:r>
            <w:r w:rsidRPr="00F04B10">
              <w:t xml:space="preserve"> was received</w:t>
            </w:r>
          </w:p>
          <w:p w14:paraId="7A5AAA09" w14:textId="77777777" w:rsidR="00F04B10" w:rsidRDefault="00F04B10" w:rsidP="00F04B10"/>
          <w:p w14:paraId="033A14A8" w14:textId="77777777" w:rsidR="00F04B10" w:rsidRPr="00F04B10" w:rsidRDefault="00F04B10" w:rsidP="00F04B10">
            <w:r>
              <w:t>The Chief Operating Officer, Rob Hickey, spoke to the paper.</w:t>
            </w:r>
          </w:p>
          <w:p w14:paraId="7E529E8E" w14:textId="413D7DEF" w:rsidR="00F04B10" w:rsidRDefault="00F04B10" w:rsidP="00552BDE"/>
          <w:p w14:paraId="0136ED92" w14:textId="737A6B04" w:rsidR="00E819E4" w:rsidRPr="00727328" w:rsidRDefault="00727328" w:rsidP="00E819E4">
            <w:r>
              <w:t>The Governing Body were informed that t</w:t>
            </w:r>
            <w:r w:rsidR="00E819E4" w:rsidRPr="00727328">
              <w:t xml:space="preserve">he timescales for the returns </w:t>
            </w:r>
            <w:r>
              <w:t>had</w:t>
            </w:r>
            <w:r w:rsidR="00E819E4" w:rsidRPr="00727328">
              <w:t xml:space="preserve"> been revised by the O</w:t>
            </w:r>
            <w:r>
              <w:t>f</w:t>
            </w:r>
            <w:r w:rsidR="00E819E4" w:rsidRPr="00727328">
              <w:t xml:space="preserve">S as a result of the pandemic and </w:t>
            </w:r>
            <w:r>
              <w:t>was now</w:t>
            </w:r>
            <w:r w:rsidR="00E819E4" w:rsidRPr="00727328">
              <w:t xml:space="preserve"> required to take place within 7 months of the end of the financial year.</w:t>
            </w:r>
          </w:p>
          <w:p w14:paraId="6F150CB1" w14:textId="209BAED8" w:rsidR="00E819E4" w:rsidRDefault="00E819E4" w:rsidP="00552BDE"/>
          <w:p w14:paraId="0F8F683E" w14:textId="048837F5" w:rsidR="00E819E4" w:rsidRPr="00727328" w:rsidRDefault="00727328" w:rsidP="00E819E4">
            <w:r w:rsidRPr="00727328">
              <w:t>The Chief Operating Officer advised that the paper did not require the Governing Body’s approva</w:t>
            </w:r>
            <w:r>
              <w:t>l because it was just a summary process</w:t>
            </w:r>
            <w:r w:rsidRPr="00727328">
              <w:t>.</w:t>
            </w:r>
          </w:p>
          <w:p w14:paraId="0B270799" w14:textId="77777777" w:rsidR="00E819E4" w:rsidRDefault="00E819E4" w:rsidP="00552BDE"/>
          <w:p w14:paraId="3DECD1E8" w14:textId="6AEF8DF3" w:rsidR="00E819E4" w:rsidRDefault="00EB1FF8" w:rsidP="00EB1FF8">
            <w:r>
              <w:t xml:space="preserve">The Governing Body </w:t>
            </w:r>
            <w:r w:rsidR="00727328" w:rsidRPr="00727328">
              <w:t>noted</w:t>
            </w:r>
            <w:r w:rsidRPr="00EB1FF8">
              <w:t xml:space="preserve"> that the </w:t>
            </w:r>
            <w:r w:rsidR="00727328" w:rsidRPr="00727328">
              <w:t>OfS Financial Monitoring Returns:</w:t>
            </w:r>
            <w:r w:rsidR="00727328">
              <w:t xml:space="preserve"> </w:t>
            </w:r>
            <w:r w:rsidR="00727328" w:rsidRPr="00727328">
              <w:t>Summary Process</w:t>
            </w:r>
          </w:p>
          <w:p w14:paraId="5DC3C024" w14:textId="76B0D424" w:rsidR="00F04B10" w:rsidRDefault="00F04B10" w:rsidP="00552BDE">
            <w:pPr>
              <w:rPr>
                <w:color w:val="FF0000"/>
              </w:rPr>
            </w:pPr>
          </w:p>
          <w:p w14:paraId="78C7617C" w14:textId="77777777" w:rsidR="00727328" w:rsidRDefault="00727328" w:rsidP="00552BDE">
            <w:pPr>
              <w:rPr>
                <w:color w:val="FF0000"/>
              </w:rPr>
            </w:pPr>
          </w:p>
          <w:p w14:paraId="78E1826C" w14:textId="5F1157C9" w:rsidR="00727328" w:rsidRPr="00AC3699" w:rsidRDefault="00727328" w:rsidP="00552BDE">
            <w:pPr>
              <w:rPr>
                <w:b/>
                <w:i/>
                <w:u w:val="single"/>
              </w:rPr>
            </w:pPr>
            <w:r w:rsidRPr="00AC3699">
              <w:rPr>
                <w:b/>
                <w:i/>
                <w:u w:val="single"/>
              </w:rPr>
              <w:t>Quoracy note</w:t>
            </w:r>
          </w:p>
          <w:p w14:paraId="3761B188" w14:textId="77777777" w:rsidR="00AC3699" w:rsidRPr="00AC3699" w:rsidRDefault="00AC3699" w:rsidP="00552BDE">
            <w:pPr>
              <w:rPr>
                <w:b/>
                <w:i/>
                <w:u w:val="single"/>
              </w:rPr>
            </w:pPr>
          </w:p>
          <w:p w14:paraId="65C44C34" w14:textId="6097FB5B" w:rsidR="00727328" w:rsidRPr="00AC3699" w:rsidRDefault="00727328" w:rsidP="00F04B10">
            <w:pPr>
              <w:rPr>
                <w:i/>
              </w:rPr>
            </w:pPr>
            <w:r w:rsidRPr="00AC3699">
              <w:rPr>
                <w:i/>
              </w:rPr>
              <w:t xml:space="preserve">From this point forward, the meeting was close to published quoracy levels. It was agreed that remaining items for approval would be circulated to Governors to confirm approval. The items were lower risk in the sense that they were not regulatory requirements. All items were discussed and approval </w:t>
            </w:r>
            <w:r w:rsidR="006825F5">
              <w:rPr>
                <w:i/>
              </w:rPr>
              <w:t>for each was proposed</w:t>
            </w:r>
            <w:r w:rsidRPr="00AC3699">
              <w:rPr>
                <w:i/>
              </w:rPr>
              <w:t xml:space="preserve">.  </w:t>
            </w:r>
          </w:p>
          <w:p w14:paraId="5098B148" w14:textId="77777777" w:rsidR="00727328" w:rsidRDefault="00727328" w:rsidP="00F04B10">
            <w:pPr>
              <w:rPr>
                <w:b/>
              </w:rPr>
            </w:pPr>
          </w:p>
          <w:p w14:paraId="5B235D82" w14:textId="54BD6905" w:rsidR="00727328" w:rsidRDefault="00727328" w:rsidP="00B721C1">
            <w:pPr>
              <w:rPr>
                <w:b/>
              </w:rPr>
            </w:pPr>
            <w:r w:rsidRPr="00727328">
              <w:rPr>
                <w:b/>
              </w:rPr>
              <w:tab/>
            </w:r>
          </w:p>
          <w:p w14:paraId="57F5F6B4" w14:textId="76C71BBD" w:rsidR="00F04B10" w:rsidRDefault="00EB1FF8" w:rsidP="00F04B10">
            <w:pPr>
              <w:rPr>
                <w:b/>
              </w:rPr>
            </w:pPr>
            <w:r w:rsidRPr="00EB1FF8">
              <w:rPr>
                <w:b/>
              </w:rPr>
              <w:t>Governance and Nominations Committee report</w:t>
            </w:r>
          </w:p>
          <w:p w14:paraId="54340714" w14:textId="77777777" w:rsidR="00EB1FF8" w:rsidRDefault="00EB1FF8" w:rsidP="00F04B10">
            <w:pPr>
              <w:rPr>
                <w:b/>
              </w:rPr>
            </w:pPr>
          </w:p>
          <w:p w14:paraId="12064F0E" w14:textId="1D428A20" w:rsidR="00F04B10" w:rsidRDefault="00F04B10" w:rsidP="00F04B10">
            <w:r w:rsidRPr="00F04B10">
              <w:t>Paper GB.21.01.0</w:t>
            </w:r>
            <w:r>
              <w:t>9</w:t>
            </w:r>
            <w:r w:rsidRPr="00F04B10">
              <w:t xml:space="preserve"> was received</w:t>
            </w:r>
          </w:p>
          <w:p w14:paraId="171382A3" w14:textId="77777777" w:rsidR="00F04B10" w:rsidRDefault="00F04B10" w:rsidP="00F04B10"/>
          <w:p w14:paraId="628763AE" w14:textId="16AF2DB6" w:rsidR="00F04B10" w:rsidRPr="00F04B10" w:rsidRDefault="00B721C1" w:rsidP="00F04B10">
            <w:r w:rsidRPr="00B721C1">
              <w:t xml:space="preserve">Governance and Nominations Committee met 16 September 2021. </w:t>
            </w:r>
            <w:r w:rsidR="00F04B10">
              <w:t xml:space="preserve">The </w:t>
            </w:r>
            <w:r w:rsidR="00727328">
              <w:t xml:space="preserve">Pro Vice Chancellor: Governance and Student Life, Dr Amanda Wilcox </w:t>
            </w:r>
            <w:r w:rsidR="0062369E">
              <w:t>spoke to the paper.</w:t>
            </w:r>
          </w:p>
          <w:p w14:paraId="09EF099D" w14:textId="25AF048C" w:rsidR="00F04B10" w:rsidRDefault="00F04B10" w:rsidP="00552BDE"/>
          <w:p w14:paraId="3AA43794" w14:textId="29F6F328" w:rsidR="00EB1FF8" w:rsidRPr="00B721C1" w:rsidRDefault="00290A1D" w:rsidP="00EB1FF8">
            <w:r>
              <w:t>At its meeting, t</w:t>
            </w:r>
            <w:r w:rsidR="00EB1FF8" w:rsidRPr="00B721C1">
              <w:t xml:space="preserve">he Committee reviewed its own </w:t>
            </w:r>
            <w:r w:rsidR="0062369E">
              <w:t>C</w:t>
            </w:r>
            <w:r w:rsidR="00EB1FF8" w:rsidRPr="00B721C1">
              <w:t xml:space="preserve">onstitution and terms of reference as well as those of the other Governing Body committees and the University’s Academic Board. The Committee also reviewed the membership and Statement of Primary Responsibilities of the Governing Body itself. </w:t>
            </w:r>
            <w:r w:rsidR="00B721C1">
              <w:t>Finally, t</w:t>
            </w:r>
            <w:r w:rsidR="00EB1FF8" w:rsidRPr="00B721C1">
              <w:t>he Committee approved its schedule of business for the coming year.</w:t>
            </w:r>
          </w:p>
          <w:p w14:paraId="464E3A2A" w14:textId="421A25CA" w:rsidR="00EB1FF8" w:rsidRDefault="00EB1FF8" w:rsidP="00552BDE"/>
          <w:p w14:paraId="702011B9" w14:textId="1C7E49B6" w:rsidR="00F04B10" w:rsidRDefault="00EB1FF8" w:rsidP="00552BDE">
            <w:r>
              <w:t>The Governing Body noted the report.</w:t>
            </w:r>
          </w:p>
          <w:p w14:paraId="685A646D" w14:textId="0F3BDAC2" w:rsidR="00F04B10" w:rsidRDefault="00F04B10" w:rsidP="00552BDE"/>
          <w:p w14:paraId="0643F782" w14:textId="77777777" w:rsidR="00676E7D" w:rsidRDefault="00676E7D" w:rsidP="00552BDE"/>
          <w:p w14:paraId="3398EA84" w14:textId="6FE1BCD4" w:rsidR="00F04B10" w:rsidRDefault="00EB1FF8" w:rsidP="00F04B10">
            <w:pPr>
              <w:rPr>
                <w:b/>
              </w:rPr>
            </w:pPr>
            <w:r w:rsidRPr="00EB1FF8">
              <w:rPr>
                <w:b/>
              </w:rPr>
              <w:t>Constitutions and Terms of Reference for Governing Body Committees</w:t>
            </w:r>
          </w:p>
          <w:p w14:paraId="5FCE0F0F" w14:textId="77777777" w:rsidR="00EB1FF8" w:rsidRDefault="00EB1FF8" w:rsidP="00F04B10"/>
          <w:p w14:paraId="0C69A764" w14:textId="4215F7BE" w:rsidR="00F04B10" w:rsidRDefault="00F04B10" w:rsidP="00F04B10">
            <w:r w:rsidRPr="00F04B10">
              <w:t>Paper GB.21.01.0</w:t>
            </w:r>
            <w:r>
              <w:t>9a</w:t>
            </w:r>
            <w:r w:rsidRPr="00F04B10">
              <w:t xml:space="preserve"> was received</w:t>
            </w:r>
          </w:p>
          <w:p w14:paraId="4C476E36" w14:textId="77777777" w:rsidR="00F04B10" w:rsidRDefault="00F04B10" w:rsidP="00F04B10"/>
          <w:p w14:paraId="6B5BE103" w14:textId="5D98B65E" w:rsidR="00F04B10" w:rsidRPr="00F04B10" w:rsidRDefault="00EB1FF8" w:rsidP="00F04B10">
            <w:r w:rsidRPr="00EB1FF8">
              <w:t>The Pro Vice Chancellor: Governance and Student Life, Dr Amanda Wilcox, spoke to the paper</w:t>
            </w:r>
            <w:r w:rsidR="00F04B10">
              <w:t>.</w:t>
            </w:r>
          </w:p>
          <w:p w14:paraId="2DBC9F46" w14:textId="3F099C8A" w:rsidR="00F04B10" w:rsidRDefault="00F04B10" w:rsidP="00552BDE"/>
          <w:p w14:paraId="6EC739AA" w14:textId="7D4F5962" w:rsidR="00B721C1" w:rsidRDefault="00B721C1" w:rsidP="00552BDE">
            <w:r w:rsidRPr="00B721C1">
              <w:t xml:space="preserve">Membership to committees had been updated and minor amendments proposed in consultation with Chairs of Committees and Executive Officers. Some further amendments were subsequently made prior to each committee agreeing to recommend its </w:t>
            </w:r>
            <w:r w:rsidR="0062369E">
              <w:t>C</w:t>
            </w:r>
            <w:r w:rsidRPr="00B721C1">
              <w:t>onstitutions and terms of reference to Governing Body for approval.</w:t>
            </w:r>
          </w:p>
          <w:p w14:paraId="1885D0AE" w14:textId="77777777" w:rsidR="001B6520" w:rsidRDefault="001B6520" w:rsidP="00552BDE"/>
          <w:p w14:paraId="68821623" w14:textId="6DC07565" w:rsidR="00F04B10" w:rsidRDefault="00B721C1" w:rsidP="00552BDE">
            <w:r>
              <w:t xml:space="preserve">The </w:t>
            </w:r>
            <w:r w:rsidR="00EB1FF8" w:rsidRPr="00EB1FF8">
              <w:t xml:space="preserve">Governing Body </w:t>
            </w:r>
            <w:r>
              <w:rPr>
                <w:b/>
              </w:rPr>
              <w:t xml:space="preserve">proposed approval of </w:t>
            </w:r>
            <w:r w:rsidR="00EB1FF8" w:rsidRPr="00EB1FF8">
              <w:t xml:space="preserve">the Governing Body committees’ </w:t>
            </w:r>
            <w:r w:rsidR="0062369E">
              <w:t>C</w:t>
            </w:r>
            <w:r w:rsidR="00EB1FF8" w:rsidRPr="00EB1FF8">
              <w:t>onstitutions and terms of reference.</w:t>
            </w:r>
          </w:p>
          <w:p w14:paraId="6C71B568" w14:textId="0FE5727F" w:rsidR="00EB1FF8" w:rsidRDefault="00EB1FF8" w:rsidP="00552BDE"/>
          <w:p w14:paraId="7066321F" w14:textId="39EBD4ED" w:rsidR="00B721C1" w:rsidRDefault="00B721C1" w:rsidP="00552BDE">
            <w:r>
              <w:t xml:space="preserve">[Secretary’s Note: GB.21.01.09a – the Governing Body </w:t>
            </w:r>
            <w:r w:rsidRPr="00F6370F">
              <w:rPr>
                <w:b/>
              </w:rPr>
              <w:t>confirmed its</w:t>
            </w:r>
            <w:r>
              <w:t xml:space="preserve"> </w:t>
            </w:r>
            <w:r w:rsidRPr="00290A1D">
              <w:rPr>
                <w:b/>
              </w:rPr>
              <w:t>approval</w:t>
            </w:r>
            <w:r>
              <w:t xml:space="preserve"> via email</w:t>
            </w:r>
            <w:r w:rsidR="0062369E">
              <w:t xml:space="preserve"> – 15/16 November 2021</w:t>
            </w:r>
            <w:r>
              <w:t>].</w:t>
            </w:r>
          </w:p>
          <w:p w14:paraId="43A61E88" w14:textId="77777777" w:rsidR="00B721C1" w:rsidRDefault="00B721C1" w:rsidP="00552BDE"/>
          <w:p w14:paraId="336FEB7B" w14:textId="2D63F4CA" w:rsidR="00D12B70" w:rsidRDefault="00D12B70" w:rsidP="00552BDE">
            <w:pPr>
              <w:rPr>
                <w:color w:val="4472C4" w:themeColor="accent1"/>
              </w:rPr>
            </w:pPr>
          </w:p>
          <w:p w14:paraId="6EB2C4F1" w14:textId="39E47D62" w:rsidR="00C15695" w:rsidRPr="00AC3699" w:rsidRDefault="00C15695" w:rsidP="00552BDE">
            <w:pPr>
              <w:rPr>
                <w:b/>
                <w:i/>
                <w:u w:val="single"/>
              </w:rPr>
            </w:pPr>
            <w:r w:rsidRPr="00AC3699">
              <w:rPr>
                <w:b/>
                <w:i/>
                <w:u w:val="single"/>
              </w:rPr>
              <w:t>Items brought forward from Part Two</w:t>
            </w:r>
          </w:p>
          <w:p w14:paraId="0DAADD50" w14:textId="77777777" w:rsidR="00AC3699" w:rsidRPr="00AC3699" w:rsidRDefault="00AC3699" w:rsidP="00552BDE">
            <w:pPr>
              <w:rPr>
                <w:b/>
                <w:i/>
                <w:u w:val="single"/>
              </w:rPr>
            </w:pPr>
          </w:p>
          <w:p w14:paraId="4D10260A" w14:textId="24FF939C" w:rsidR="00C15695" w:rsidRPr="00AC3699" w:rsidRDefault="00C15695" w:rsidP="00552BDE">
            <w:pPr>
              <w:rPr>
                <w:i/>
                <w:color w:val="4472C4" w:themeColor="accent1"/>
              </w:rPr>
            </w:pPr>
            <w:r w:rsidRPr="00AC3699">
              <w:rPr>
                <w:i/>
              </w:rPr>
              <w:t>During the meeting, the Foundation Committee Report (GB.21.01.15), People Committee Report (GB.21.01.16) and Remuneration Committee Report (GB.21.01.16) were brought forward from Part Two of the agenda and were presented and discussed.</w:t>
            </w:r>
          </w:p>
          <w:p w14:paraId="59D3CCC8" w14:textId="24FEE6B4" w:rsidR="00C15695" w:rsidRDefault="00C15695" w:rsidP="00552BDE">
            <w:pPr>
              <w:rPr>
                <w:color w:val="4472C4" w:themeColor="accent1"/>
              </w:rPr>
            </w:pPr>
          </w:p>
          <w:p w14:paraId="61E555C4" w14:textId="77777777" w:rsidR="00AC3699" w:rsidRDefault="00AC3699" w:rsidP="00552BDE">
            <w:pPr>
              <w:rPr>
                <w:color w:val="4472C4" w:themeColor="accent1"/>
              </w:rPr>
            </w:pPr>
          </w:p>
          <w:p w14:paraId="2793FE7C" w14:textId="67333B1E" w:rsidR="00F04B10" w:rsidRPr="00B721C1" w:rsidRDefault="00D12B70" w:rsidP="00552BDE">
            <w:pPr>
              <w:rPr>
                <w:b/>
              </w:rPr>
            </w:pPr>
            <w:r w:rsidRPr="00B721C1">
              <w:rPr>
                <w:b/>
              </w:rPr>
              <w:t>Foundation Committee Report</w:t>
            </w:r>
          </w:p>
          <w:p w14:paraId="4B5BC088" w14:textId="77777777" w:rsidR="00D12B70" w:rsidRPr="00B721C1" w:rsidRDefault="00D12B70" w:rsidP="00D12B70"/>
          <w:p w14:paraId="2ACC4CAA" w14:textId="01DAFBD0" w:rsidR="00D12B70" w:rsidRPr="00B721C1" w:rsidRDefault="00D12B70" w:rsidP="00D12B70">
            <w:r w:rsidRPr="00B721C1">
              <w:t>Paper GB.21.01.15 was received</w:t>
            </w:r>
          </w:p>
          <w:p w14:paraId="7AA5D512" w14:textId="77777777" w:rsidR="00D12B70" w:rsidRPr="00B721C1" w:rsidRDefault="00D12B70" w:rsidP="00D12B70"/>
          <w:p w14:paraId="46EC0009" w14:textId="7BD41CD7" w:rsidR="00D12B70" w:rsidRPr="00B721C1" w:rsidRDefault="00AC3699" w:rsidP="00D12B70">
            <w:r>
              <w:t xml:space="preserve">Foundation Committee met on 18 October 2021. </w:t>
            </w:r>
            <w:r w:rsidR="00D12B70" w:rsidRPr="00B721C1">
              <w:t xml:space="preserve">The Chair of </w:t>
            </w:r>
            <w:r>
              <w:t>the</w:t>
            </w:r>
            <w:r w:rsidR="00D12B70" w:rsidRPr="00B721C1">
              <w:t xml:space="preserve"> Committee, the Rt Revd Richard Frith, spoke to the paper.</w:t>
            </w:r>
          </w:p>
          <w:p w14:paraId="66CA33B5" w14:textId="3CCC0A58" w:rsidR="00D12B70" w:rsidRDefault="00D12B70" w:rsidP="00D12B70"/>
          <w:p w14:paraId="68006658" w14:textId="599A3E76" w:rsidR="00EA2F0A" w:rsidRDefault="00290A1D" w:rsidP="00EA2F0A">
            <w:r>
              <w:t>At its meeting, t</w:t>
            </w:r>
            <w:r w:rsidR="00EA2F0A">
              <w:t xml:space="preserve">he Foundation Committee considered its own </w:t>
            </w:r>
            <w:r w:rsidR="0062369E">
              <w:t>C</w:t>
            </w:r>
            <w:r w:rsidR="00EA2F0A">
              <w:t>onstitution and terms of reference and approved its schedule of business for the coming year.</w:t>
            </w:r>
          </w:p>
          <w:p w14:paraId="72633C5F" w14:textId="77777777" w:rsidR="00EA2F0A" w:rsidRDefault="00EA2F0A" w:rsidP="00EA2F0A"/>
          <w:p w14:paraId="640FF2C2" w14:textId="77777777" w:rsidR="00EA2F0A" w:rsidRDefault="00EA2F0A" w:rsidP="00EA2F0A">
            <w:r>
              <w:t xml:space="preserve">The Committee received the annual report from the Chaplaincy. The Committee also received a report on plans for a Parish Asset Management Foundation Degree and a presentation on the progress of the University’s Race Equality Charter application. </w:t>
            </w:r>
          </w:p>
          <w:p w14:paraId="7AB5970D" w14:textId="2370B9B2" w:rsidR="00EA2F0A" w:rsidRDefault="00EA2F0A" w:rsidP="00D12B70"/>
          <w:p w14:paraId="3690B1C3" w14:textId="0BD13BC6" w:rsidR="00EA2F0A" w:rsidRPr="00B721C1" w:rsidRDefault="00EA2F0A" w:rsidP="00D12B70">
            <w:r>
              <w:t>The Governing Body commented that the themes covered by the Foundation Committee (Freedom of Speech, Racial Equality etc.) were currently very topical and that there would be merit in a fuller conversation about the Committee’s work at a future meeting.</w:t>
            </w:r>
          </w:p>
          <w:p w14:paraId="5B3E0501" w14:textId="77777777" w:rsidR="00EA2F0A" w:rsidRDefault="00EA2F0A" w:rsidP="00D12B70"/>
          <w:p w14:paraId="0A36BFE0" w14:textId="7552D565" w:rsidR="00D12B70" w:rsidRPr="00B721C1" w:rsidRDefault="00D12B70" w:rsidP="00D12B70">
            <w:r w:rsidRPr="00B721C1">
              <w:t>The Governing Body noted the report.</w:t>
            </w:r>
          </w:p>
          <w:p w14:paraId="5A849CD8" w14:textId="19F60A29" w:rsidR="00D12B70" w:rsidRDefault="00D12B70" w:rsidP="00D12B70">
            <w:pPr>
              <w:rPr>
                <w:color w:val="4472C4" w:themeColor="accent1"/>
              </w:rPr>
            </w:pPr>
          </w:p>
          <w:p w14:paraId="0EF077D3" w14:textId="02A4455F" w:rsidR="00D12B70" w:rsidRDefault="00D12B70" w:rsidP="00D12B70"/>
          <w:p w14:paraId="73060B2D" w14:textId="49E7A9FF" w:rsidR="002C27DD" w:rsidRDefault="002C27DD" w:rsidP="00D12B70"/>
          <w:p w14:paraId="577174BA" w14:textId="3697DC49" w:rsidR="002C27DD" w:rsidRDefault="002C27DD" w:rsidP="00D12B70"/>
          <w:p w14:paraId="7AEAB8C1" w14:textId="77777777" w:rsidR="002C27DD" w:rsidRPr="00AC3699" w:rsidRDefault="002C27DD" w:rsidP="00D12B70"/>
          <w:p w14:paraId="4AF63DA6" w14:textId="16DEF157" w:rsidR="00D12B70" w:rsidRPr="00AC3699" w:rsidRDefault="00D12B70" w:rsidP="00552BDE">
            <w:pPr>
              <w:rPr>
                <w:b/>
              </w:rPr>
            </w:pPr>
            <w:r w:rsidRPr="00AC3699">
              <w:rPr>
                <w:b/>
              </w:rPr>
              <w:t>People Committee Report</w:t>
            </w:r>
          </w:p>
          <w:p w14:paraId="01DD431E" w14:textId="77777777" w:rsidR="00D12B70" w:rsidRPr="00AC3699" w:rsidRDefault="00D12B70" w:rsidP="00552BDE">
            <w:pPr>
              <w:rPr>
                <w:b/>
              </w:rPr>
            </w:pPr>
          </w:p>
          <w:p w14:paraId="47F24F35" w14:textId="186E922A" w:rsidR="00D12B70" w:rsidRPr="00AC3699" w:rsidRDefault="00D12B70" w:rsidP="00D12B70">
            <w:r w:rsidRPr="00AC3699">
              <w:t>Paper GB.21.01.16 was received</w:t>
            </w:r>
          </w:p>
          <w:p w14:paraId="35D575C7" w14:textId="77777777" w:rsidR="00D12B70" w:rsidRPr="00AC3699" w:rsidRDefault="00D12B70" w:rsidP="00D12B70"/>
          <w:p w14:paraId="59141EBF" w14:textId="555D5871" w:rsidR="00D12B70" w:rsidRPr="00AC3699" w:rsidRDefault="00EA2F0A" w:rsidP="00D12B70">
            <w:r>
              <w:t xml:space="preserve">People Committee met on 12 October 2021. </w:t>
            </w:r>
            <w:r w:rsidR="00D12B70" w:rsidRPr="00AC3699">
              <w:t xml:space="preserve">The Chair of </w:t>
            </w:r>
            <w:r w:rsidR="00AC3699">
              <w:t>the</w:t>
            </w:r>
            <w:r w:rsidR="00D12B70" w:rsidRPr="00AC3699">
              <w:t xml:space="preserve"> Committee, Maggie Pavlou spoke to the paper.</w:t>
            </w:r>
          </w:p>
          <w:p w14:paraId="73EC5BDA" w14:textId="7916BB7E" w:rsidR="00D12B70" w:rsidRDefault="00D12B70" w:rsidP="00D12B70"/>
          <w:p w14:paraId="7823C5CF" w14:textId="4192B27E" w:rsidR="00EA2F0A" w:rsidRDefault="00290A1D" w:rsidP="00D12B70">
            <w:r>
              <w:t>At its meeting, t</w:t>
            </w:r>
            <w:r w:rsidR="00EA2F0A">
              <w:t>he Committee approved a free</w:t>
            </w:r>
            <w:r w:rsidR="007C59C1">
              <w:t>ze</w:t>
            </w:r>
            <w:r w:rsidR="00EA2F0A">
              <w:t xml:space="preserve"> on </w:t>
            </w:r>
            <w:r w:rsidR="00EA2F0A" w:rsidRPr="00EA2F0A">
              <w:t>Student Accommodation Rents 2022-23</w:t>
            </w:r>
            <w:r w:rsidR="00EA2F0A">
              <w:t xml:space="preserve">. It was noted that this decision was taken with the understanding of a reduced income for the University </w:t>
            </w:r>
            <w:r w:rsidR="006825F5">
              <w:t xml:space="preserve">for 22-23. Which </w:t>
            </w:r>
            <w:proofErr w:type="gramStart"/>
            <w:r w:rsidR="006825F5">
              <w:t xml:space="preserve">would  </w:t>
            </w:r>
            <w:r w:rsidR="00EA2F0A">
              <w:t>not</w:t>
            </w:r>
            <w:proofErr w:type="gramEnd"/>
            <w:r w:rsidR="00EA2F0A">
              <w:t xml:space="preserve"> be viable every year; however, given the impact of the pandemic, it was agreed that this was the right decision to make for th</w:t>
            </w:r>
            <w:r w:rsidR="00A61DE7">
              <w:t>e University’s students</w:t>
            </w:r>
            <w:r w:rsidR="0062369E">
              <w:t xml:space="preserve"> on this occasion</w:t>
            </w:r>
            <w:r w:rsidR="00A61DE7">
              <w:t>.</w:t>
            </w:r>
            <w:r w:rsidR="00EA2F0A">
              <w:t xml:space="preserve"> </w:t>
            </w:r>
          </w:p>
          <w:p w14:paraId="3EA50E73" w14:textId="5D2832CF" w:rsidR="00A61DE7" w:rsidRDefault="00A61DE7" w:rsidP="00D12B70"/>
          <w:p w14:paraId="6A3211A7" w14:textId="69B5F56B" w:rsidR="00A61DE7" w:rsidRDefault="00A61DE7" w:rsidP="00D12B70">
            <w:r>
              <w:t xml:space="preserve">The Committee also approved its </w:t>
            </w:r>
            <w:r w:rsidRPr="00A61DE7">
              <w:t xml:space="preserve">Constitution, </w:t>
            </w:r>
            <w:r>
              <w:t>t</w:t>
            </w:r>
            <w:r w:rsidRPr="00A61DE7">
              <w:t xml:space="preserve">erms of </w:t>
            </w:r>
            <w:r>
              <w:t>r</w:t>
            </w:r>
            <w:r w:rsidRPr="00A61DE7">
              <w:t xml:space="preserve">eference and </w:t>
            </w:r>
            <w:r>
              <w:t>s</w:t>
            </w:r>
            <w:r w:rsidRPr="00A61DE7">
              <w:t xml:space="preserve">chedule of </w:t>
            </w:r>
            <w:r>
              <w:t>b</w:t>
            </w:r>
            <w:r w:rsidRPr="00A61DE7">
              <w:t>usiness</w:t>
            </w:r>
            <w:r>
              <w:t>.</w:t>
            </w:r>
          </w:p>
          <w:p w14:paraId="04950296" w14:textId="77777777" w:rsidR="0062369E" w:rsidRDefault="0062369E" w:rsidP="00D12B70"/>
          <w:p w14:paraId="71A92462" w14:textId="75E6A391" w:rsidR="00A61DE7" w:rsidRDefault="00A61DE7" w:rsidP="00A61DE7">
            <w:r>
              <w:t>The Committee received numerous reports regarding the findings of surveys that had been carried out. These included: National Student Survey (NSS), Outcomes Postgraduate Research Experience Survey (PRES) 2021, Graduate Outcomes Survey and the Committee Self-Assessment</w:t>
            </w:r>
          </w:p>
          <w:p w14:paraId="38CC5145" w14:textId="77777777" w:rsidR="00EA2F0A" w:rsidRPr="00AC3699" w:rsidRDefault="00EA2F0A" w:rsidP="00D12B70"/>
          <w:p w14:paraId="6453E980" w14:textId="289E8669" w:rsidR="00D12B70" w:rsidRPr="00AC3699" w:rsidRDefault="00D12B70" w:rsidP="00D12B70">
            <w:r w:rsidRPr="00AC3699">
              <w:t>The Governing Body noted the report.</w:t>
            </w:r>
          </w:p>
          <w:p w14:paraId="64972E7A" w14:textId="77777777" w:rsidR="00D12B70" w:rsidRPr="00AC3699" w:rsidRDefault="00D12B70" w:rsidP="00D12B70"/>
          <w:p w14:paraId="1D83B42F" w14:textId="77777777" w:rsidR="00D12B70" w:rsidRPr="00AC3699" w:rsidRDefault="00D12B70" w:rsidP="00552BDE"/>
          <w:p w14:paraId="4866222C" w14:textId="3A31A495" w:rsidR="00D12B70" w:rsidRPr="00AC3699" w:rsidRDefault="00D12B70" w:rsidP="00552BDE">
            <w:pPr>
              <w:rPr>
                <w:b/>
              </w:rPr>
            </w:pPr>
            <w:r w:rsidRPr="00AC3699">
              <w:rPr>
                <w:b/>
              </w:rPr>
              <w:t>Remuneration Committee Report</w:t>
            </w:r>
          </w:p>
          <w:p w14:paraId="2139C87A" w14:textId="77777777" w:rsidR="00D12B70" w:rsidRPr="00AC3699" w:rsidRDefault="00D12B70" w:rsidP="00D12B70"/>
          <w:p w14:paraId="111570BD" w14:textId="5F27784E" w:rsidR="00D12B70" w:rsidRPr="00AC3699" w:rsidRDefault="00D12B70" w:rsidP="00D12B70">
            <w:r w:rsidRPr="00AC3699">
              <w:t>Paper GB.21.01.17 was received</w:t>
            </w:r>
          </w:p>
          <w:p w14:paraId="7E92AF5A" w14:textId="77777777" w:rsidR="00D12B70" w:rsidRPr="00AC3699" w:rsidRDefault="00D12B70" w:rsidP="00D12B70"/>
          <w:p w14:paraId="5C5E0A17" w14:textId="16054C6E" w:rsidR="00D12B70" w:rsidRDefault="00EA2F0A" w:rsidP="00D12B70">
            <w:r>
              <w:t xml:space="preserve">Remuneration Committee met 16 September. </w:t>
            </w:r>
            <w:r w:rsidR="00D12B70" w:rsidRPr="00AC3699">
              <w:t xml:space="preserve">The Chair of </w:t>
            </w:r>
            <w:r w:rsidR="00AC3699">
              <w:t>the</w:t>
            </w:r>
            <w:r w:rsidR="00D12B70" w:rsidRPr="00AC3699">
              <w:t xml:space="preserve"> Committee, Neil Braithwaite, spoke to the paper.</w:t>
            </w:r>
          </w:p>
          <w:p w14:paraId="63075471" w14:textId="77777777" w:rsidR="004A7C9D" w:rsidRDefault="004A7C9D" w:rsidP="004A7C9D"/>
          <w:p w14:paraId="1B78F4C6" w14:textId="025464A9" w:rsidR="004A7C9D" w:rsidRDefault="00290A1D" w:rsidP="004A7C9D">
            <w:r>
              <w:t>At its meeting</w:t>
            </w:r>
            <w:r w:rsidR="0062369E">
              <w:t>,</w:t>
            </w:r>
            <w:r>
              <w:t xml:space="preserve"> t</w:t>
            </w:r>
            <w:r w:rsidR="004A7C9D">
              <w:t>he Committee confirmed the appointment of a new Committee Chair on a three-year basis. This replaced the previous annual rotational Chair</w:t>
            </w:r>
            <w:r w:rsidR="0062369E">
              <w:t>-</w:t>
            </w:r>
            <w:r w:rsidR="004A7C9D">
              <w:t xml:space="preserve">ship and applied to both Remuneration Committees (SLT and VC). </w:t>
            </w:r>
          </w:p>
          <w:p w14:paraId="62697C0B" w14:textId="77777777" w:rsidR="00EA2F0A" w:rsidRPr="00AC3699" w:rsidRDefault="00EA2F0A" w:rsidP="00D12B70"/>
          <w:p w14:paraId="2C25FD42" w14:textId="45B637DE" w:rsidR="00D12B70" w:rsidRPr="00AC3699" w:rsidRDefault="00D12B70" w:rsidP="00D12B70">
            <w:r w:rsidRPr="00AC3699">
              <w:t>The Governing Body noted the report.</w:t>
            </w:r>
          </w:p>
          <w:p w14:paraId="3605379C" w14:textId="3DF01976" w:rsidR="00D12B70" w:rsidRDefault="00D12B70" w:rsidP="00552BDE"/>
          <w:p w14:paraId="3F0D9889" w14:textId="77777777" w:rsidR="004A7C9D" w:rsidRDefault="004A7C9D" w:rsidP="00552BDE"/>
          <w:p w14:paraId="78D41C89" w14:textId="4FD83711" w:rsidR="00F04B10" w:rsidRDefault="00D12B70" w:rsidP="00F04B10">
            <w:pPr>
              <w:rPr>
                <w:b/>
              </w:rPr>
            </w:pPr>
            <w:r w:rsidRPr="00D12B70">
              <w:rPr>
                <w:b/>
              </w:rPr>
              <w:t xml:space="preserve">Academic Board report </w:t>
            </w:r>
          </w:p>
          <w:p w14:paraId="34C56FED" w14:textId="77777777" w:rsidR="00D12B70" w:rsidRDefault="00D12B70" w:rsidP="00F04B10">
            <w:pPr>
              <w:rPr>
                <w:b/>
              </w:rPr>
            </w:pPr>
          </w:p>
          <w:p w14:paraId="7C57BC49" w14:textId="60746BD7" w:rsidR="00F04B10" w:rsidRDefault="003D62BA" w:rsidP="00F04B10">
            <w:r>
              <w:t xml:space="preserve">Paper </w:t>
            </w:r>
            <w:r w:rsidR="00F04B10" w:rsidRPr="00F04B10">
              <w:t>GB.21.01.</w:t>
            </w:r>
            <w:r w:rsidR="00F04B10">
              <w:t>1</w:t>
            </w:r>
            <w:r w:rsidR="00F04B10" w:rsidRPr="00F04B10">
              <w:t>0 was received</w:t>
            </w:r>
          </w:p>
          <w:p w14:paraId="4CDF3AEC" w14:textId="77777777" w:rsidR="00F04B10" w:rsidRDefault="00F04B10" w:rsidP="00F04B10"/>
          <w:p w14:paraId="2AE45A0F" w14:textId="3A7173A1" w:rsidR="00F04B10" w:rsidRPr="00F04B10" w:rsidRDefault="003D62BA" w:rsidP="00F04B10">
            <w:r w:rsidRPr="003D62BA">
              <w:t>Academic Board met on 13 October 2021</w:t>
            </w:r>
            <w:r>
              <w:t>.</w:t>
            </w:r>
            <w:r w:rsidR="00F04B10">
              <w:t xml:space="preserve">The </w:t>
            </w:r>
            <w:r w:rsidR="00D12B70">
              <w:t>Vice Chancellor</w:t>
            </w:r>
            <w:r w:rsidR="00F04B10">
              <w:t xml:space="preserve">, </w:t>
            </w:r>
            <w:r w:rsidR="00D12B70">
              <w:t>Professor Karen Bryan</w:t>
            </w:r>
            <w:r w:rsidR="00F04B10">
              <w:t>, spoke to the paper.</w:t>
            </w:r>
          </w:p>
          <w:p w14:paraId="396F8A97" w14:textId="77777777" w:rsidR="003D62BA" w:rsidRDefault="003D62BA" w:rsidP="00552BDE"/>
          <w:p w14:paraId="674DDD4C" w14:textId="49FB1E58" w:rsidR="003D62BA" w:rsidRDefault="00290A1D" w:rsidP="00552BDE">
            <w:r>
              <w:t>At i</w:t>
            </w:r>
            <w:r w:rsidR="00AD1DC6">
              <w:t>t</w:t>
            </w:r>
            <w:r>
              <w:t>s meeting, t</w:t>
            </w:r>
            <w:r w:rsidR="003D62BA" w:rsidRPr="003D62BA">
              <w:t xml:space="preserve">he </w:t>
            </w:r>
            <w:r w:rsidR="003D62BA">
              <w:t>Academic Board</w:t>
            </w:r>
            <w:r w:rsidR="003D62BA" w:rsidRPr="003D62BA">
              <w:t xml:space="preserve"> approved its Constitution, terms of reference and schedule of business.</w:t>
            </w:r>
          </w:p>
          <w:p w14:paraId="5662D514" w14:textId="77777777" w:rsidR="003D62BA" w:rsidRDefault="003D62BA" w:rsidP="00552BDE"/>
          <w:p w14:paraId="09C6BE9D" w14:textId="01E79CF9" w:rsidR="003D62BA" w:rsidRDefault="003D62BA" w:rsidP="00552BDE">
            <w:r w:rsidRPr="003D62BA">
              <w:t xml:space="preserve">The </w:t>
            </w:r>
            <w:r>
              <w:t>Academic Board</w:t>
            </w:r>
            <w:r w:rsidRPr="003D62BA">
              <w:t xml:space="preserve"> considered the Learning, Teaching and Student Experience Strategy Action Plan for 2021-22</w:t>
            </w:r>
            <w:r>
              <w:t xml:space="preserve"> and </w:t>
            </w:r>
            <w:r w:rsidRPr="003D62BA">
              <w:t>not</w:t>
            </w:r>
            <w:r>
              <w:t>ed</w:t>
            </w:r>
            <w:r w:rsidRPr="003D62BA">
              <w:t xml:space="preserve"> its three key areas of </w:t>
            </w:r>
            <w:r w:rsidRPr="003D62BA">
              <w:lastRenderedPageBreak/>
              <w:t>focus: enhanc</w:t>
            </w:r>
            <w:r>
              <w:t>ed</w:t>
            </w:r>
            <w:r w:rsidRPr="003D62BA">
              <w:t xml:space="preserve"> course design; enhanc</w:t>
            </w:r>
            <w:r>
              <w:t>ed</w:t>
            </w:r>
            <w:r w:rsidRPr="003D62BA">
              <w:t xml:space="preserve"> teaching and learning design; and supporting teaching excellence. </w:t>
            </w:r>
          </w:p>
          <w:p w14:paraId="024958EA" w14:textId="52E4CD91" w:rsidR="003D62BA" w:rsidRDefault="003D62BA" w:rsidP="00552BDE"/>
          <w:p w14:paraId="2EAF153C" w14:textId="1E69D1C5" w:rsidR="003D62BA" w:rsidRDefault="00290A1D" w:rsidP="00290A1D">
            <w:r>
              <w:t>The Academic Board also reviewed a paper on The Student Partnership Plus: Surveys 2021-22, which aimed to plan and coordinate student surveys in 2021-22.</w:t>
            </w:r>
          </w:p>
          <w:p w14:paraId="3052DCB8" w14:textId="7D491AFE" w:rsidR="00290A1D" w:rsidRDefault="00290A1D" w:rsidP="00552BDE"/>
          <w:p w14:paraId="789D8518" w14:textId="1CDFA0BA" w:rsidR="00290A1D" w:rsidRDefault="00290A1D" w:rsidP="00552BDE">
            <w:r>
              <w:t>Finally, t</w:t>
            </w:r>
            <w:r w:rsidRPr="00290A1D">
              <w:t xml:space="preserve">he </w:t>
            </w:r>
            <w:r>
              <w:t xml:space="preserve">Academic </w:t>
            </w:r>
            <w:r w:rsidRPr="00290A1D">
              <w:t xml:space="preserve">Board </w:t>
            </w:r>
            <w:r>
              <w:t xml:space="preserve">also </w:t>
            </w:r>
            <w:r w:rsidRPr="00290A1D">
              <w:t>received an oral report on the Teaching Excellence and Student Outcomes Framework (TEF) consultation</w:t>
            </w:r>
            <w:r>
              <w:t>,</w:t>
            </w:r>
            <w:r w:rsidRPr="00290A1D">
              <w:t xml:space="preserve"> which was to be undertaken by the OfS in Autumn 2021. The Board considered the likely indicators </w:t>
            </w:r>
            <w:r>
              <w:t>that</w:t>
            </w:r>
            <w:r w:rsidRPr="00290A1D">
              <w:t xml:space="preserve"> would inform the TEF outcomes and noted that the Students’ Union was likely be invited to submit an independent response. The Board recognised the importance of being data-led and </w:t>
            </w:r>
            <w:r w:rsidR="0062369E">
              <w:t xml:space="preserve">being </w:t>
            </w:r>
            <w:r w:rsidRPr="00290A1D">
              <w:t xml:space="preserve">able to articulate why we do well in particular areas. </w:t>
            </w:r>
          </w:p>
          <w:p w14:paraId="3B029B9E" w14:textId="77777777" w:rsidR="00290A1D" w:rsidRDefault="00290A1D" w:rsidP="00552BDE"/>
          <w:p w14:paraId="1593D83E" w14:textId="4A25B478" w:rsidR="00F04B10" w:rsidRDefault="00D12B70" w:rsidP="00552BDE">
            <w:r w:rsidRPr="00D12B70">
              <w:t>The Governing Body noted the report.</w:t>
            </w:r>
          </w:p>
          <w:p w14:paraId="23894293" w14:textId="77777777" w:rsidR="0062369E" w:rsidRDefault="0062369E" w:rsidP="00552BDE"/>
          <w:p w14:paraId="746799E3" w14:textId="45878583" w:rsidR="00F04B10" w:rsidRDefault="00F04B10" w:rsidP="00552BDE"/>
          <w:p w14:paraId="42EE082A" w14:textId="794B7732" w:rsidR="00F04B10" w:rsidRDefault="00D12B70" w:rsidP="00F04B10">
            <w:pPr>
              <w:rPr>
                <w:b/>
              </w:rPr>
            </w:pPr>
            <w:r w:rsidRPr="00D12B70">
              <w:rPr>
                <w:b/>
              </w:rPr>
              <w:t xml:space="preserve">Academic Board </w:t>
            </w:r>
            <w:r w:rsidR="00A51AC4">
              <w:rPr>
                <w:b/>
              </w:rPr>
              <w:t>C</w:t>
            </w:r>
            <w:r w:rsidRPr="00D12B70">
              <w:rPr>
                <w:b/>
              </w:rPr>
              <w:t>onstitution and terms of reference</w:t>
            </w:r>
          </w:p>
          <w:p w14:paraId="40BC1916" w14:textId="514DC123" w:rsidR="00F04B10" w:rsidRDefault="00F04B10" w:rsidP="00F04B10">
            <w:r w:rsidRPr="00F04B10">
              <w:t>Paper GB.21.01.</w:t>
            </w:r>
            <w:r w:rsidR="00A238D5">
              <w:t>10a</w:t>
            </w:r>
            <w:r w:rsidRPr="00F04B10">
              <w:t xml:space="preserve"> was received</w:t>
            </w:r>
          </w:p>
          <w:p w14:paraId="04530101" w14:textId="0B622589" w:rsidR="00F04B10" w:rsidRDefault="00F04B10" w:rsidP="00552BDE"/>
          <w:p w14:paraId="1CC15310" w14:textId="77777777" w:rsidR="00D12B70" w:rsidRDefault="00D12B70" w:rsidP="00D12B70">
            <w:r>
              <w:t>The Vice Chancellor, Professor Karen Bryan, spoke to the paper.</w:t>
            </w:r>
          </w:p>
          <w:p w14:paraId="3F9C5199" w14:textId="77777777" w:rsidR="00D12B70" w:rsidRDefault="00D12B70" w:rsidP="00D12B70"/>
          <w:p w14:paraId="4C503976" w14:textId="09B716EE" w:rsidR="00D12B70" w:rsidRPr="00290A1D" w:rsidRDefault="00D12B70" w:rsidP="00D12B70">
            <w:r w:rsidRPr="00290A1D">
              <w:t>The following amendments were confirmed:</w:t>
            </w:r>
          </w:p>
          <w:p w14:paraId="67FE8A21" w14:textId="77777777" w:rsidR="00D12B70" w:rsidRPr="00290A1D" w:rsidRDefault="00D12B70" w:rsidP="00D12B70">
            <w:pPr>
              <w:pStyle w:val="ListParagraph"/>
              <w:numPr>
                <w:ilvl w:val="0"/>
                <w:numId w:val="45"/>
              </w:numPr>
            </w:pPr>
            <w:r w:rsidRPr="00290A1D">
              <w:t xml:space="preserve">Removed the Learning and Teaching Lead and Research Lead nominated by the Vice Chancellor to serve for one year. </w:t>
            </w:r>
          </w:p>
          <w:p w14:paraId="3901A2EE" w14:textId="77777777" w:rsidR="00D12B70" w:rsidRPr="00290A1D" w:rsidRDefault="00D12B70" w:rsidP="00D12B70">
            <w:pPr>
              <w:pStyle w:val="ListParagraph"/>
              <w:numPr>
                <w:ilvl w:val="0"/>
                <w:numId w:val="45"/>
              </w:numPr>
            </w:pPr>
            <w:r w:rsidRPr="00290A1D">
              <w:t xml:space="preserve">Removed the representative of the professional services, elected by members of the professional services, to serve for three years. </w:t>
            </w:r>
          </w:p>
          <w:p w14:paraId="14675839" w14:textId="77777777" w:rsidR="00D12B70" w:rsidRPr="00290A1D" w:rsidRDefault="00D12B70" w:rsidP="00D12B70">
            <w:pPr>
              <w:pStyle w:val="ListParagraph"/>
              <w:numPr>
                <w:ilvl w:val="0"/>
                <w:numId w:val="45"/>
              </w:numPr>
            </w:pPr>
            <w:r w:rsidRPr="00290A1D">
              <w:t>Added a representative of the academic team from the London Campus, elected by the academic staff to serve for three years.</w:t>
            </w:r>
          </w:p>
          <w:p w14:paraId="27E60CEC" w14:textId="64DE132D" w:rsidR="00D12B70" w:rsidRPr="00290A1D" w:rsidRDefault="00D12B70" w:rsidP="00D12B70">
            <w:pPr>
              <w:pStyle w:val="ListParagraph"/>
              <w:numPr>
                <w:ilvl w:val="0"/>
                <w:numId w:val="45"/>
              </w:numPr>
            </w:pPr>
            <w:r w:rsidRPr="00290A1D">
              <w:t>Changed the role of the Director of London from being in attendance to an ex officio member of the Academic Board.</w:t>
            </w:r>
          </w:p>
          <w:p w14:paraId="3E8F0B24" w14:textId="77777777" w:rsidR="00D12B70" w:rsidRDefault="00D12B70" w:rsidP="00D12B70"/>
          <w:p w14:paraId="4F46AA26" w14:textId="335396EC" w:rsidR="00F04B10" w:rsidRDefault="001E4F5B" w:rsidP="00D12B70">
            <w:r>
              <w:t xml:space="preserve">The </w:t>
            </w:r>
            <w:r w:rsidR="00D12B70">
              <w:t xml:space="preserve">Governing Body </w:t>
            </w:r>
            <w:r w:rsidR="00290A1D">
              <w:rPr>
                <w:b/>
              </w:rPr>
              <w:t xml:space="preserve">proposed approval </w:t>
            </w:r>
            <w:r w:rsidR="00290A1D" w:rsidRPr="00290A1D">
              <w:t>of</w:t>
            </w:r>
            <w:r w:rsidR="00D12B70">
              <w:t xml:space="preserve"> the Academic Board constitution and terms of reference.</w:t>
            </w:r>
          </w:p>
          <w:p w14:paraId="28D19D4C" w14:textId="0C8C43FB" w:rsidR="00290A1D" w:rsidRDefault="00290A1D" w:rsidP="00D12B70"/>
          <w:p w14:paraId="33E71D28" w14:textId="188C7C37" w:rsidR="00290A1D" w:rsidRDefault="00290A1D" w:rsidP="00290A1D">
            <w:r>
              <w:t xml:space="preserve">[Secretary’s Note: GB.21.01.10a – the Governing Body </w:t>
            </w:r>
            <w:r w:rsidRPr="00F6370F">
              <w:rPr>
                <w:b/>
              </w:rPr>
              <w:t>confirmed its</w:t>
            </w:r>
            <w:r>
              <w:t xml:space="preserve"> </w:t>
            </w:r>
            <w:r w:rsidRPr="00290A1D">
              <w:rPr>
                <w:b/>
              </w:rPr>
              <w:t>approval</w:t>
            </w:r>
            <w:r>
              <w:t xml:space="preserve"> via email</w:t>
            </w:r>
            <w:r w:rsidR="00A51AC4">
              <w:t xml:space="preserve"> </w:t>
            </w:r>
            <w:r w:rsidR="00A51AC4" w:rsidRPr="00A51AC4">
              <w:t>– 15/16 November 2021</w:t>
            </w:r>
            <w:r>
              <w:t>].</w:t>
            </w:r>
          </w:p>
          <w:p w14:paraId="7C189FB7" w14:textId="77777777" w:rsidR="00290A1D" w:rsidRDefault="00290A1D" w:rsidP="00D12B70"/>
          <w:p w14:paraId="6FC9B866" w14:textId="28B40B28" w:rsidR="00F04B10" w:rsidRDefault="00F04B10" w:rsidP="00552BDE"/>
          <w:p w14:paraId="7AEA0180" w14:textId="60860732" w:rsidR="00F04B10" w:rsidRDefault="005F23DE" w:rsidP="00F04B10">
            <w:pPr>
              <w:rPr>
                <w:b/>
              </w:rPr>
            </w:pPr>
            <w:r w:rsidRPr="005F23DE">
              <w:rPr>
                <w:b/>
              </w:rPr>
              <w:t>Degree outcome statement</w:t>
            </w:r>
          </w:p>
          <w:p w14:paraId="10CEF25E" w14:textId="77777777" w:rsidR="00A51AC4" w:rsidRDefault="00A51AC4" w:rsidP="00F04B10">
            <w:pPr>
              <w:rPr>
                <w:b/>
              </w:rPr>
            </w:pPr>
          </w:p>
          <w:p w14:paraId="7E489092" w14:textId="7B5ACBE7" w:rsidR="00F04B10" w:rsidRDefault="00F04B10" w:rsidP="00F04B10">
            <w:r w:rsidRPr="00F04B10">
              <w:t>Paper GB.21.01.</w:t>
            </w:r>
            <w:r w:rsidR="00A238D5">
              <w:t>10b</w:t>
            </w:r>
            <w:r w:rsidRPr="00F04B10">
              <w:t xml:space="preserve"> was received</w:t>
            </w:r>
          </w:p>
          <w:p w14:paraId="40DF21A8" w14:textId="77777777" w:rsidR="00F04B10" w:rsidRDefault="00F04B10" w:rsidP="00F04B10"/>
          <w:p w14:paraId="43901DB5" w14:textId="567D9A74" w:rsidR="00F04B10" w:rsidRDefault="001E4F5B" w:rsidP="00552BDE">
            <w:r w:rsidRPr="001E4F5B">
              <w:t>The Vice Chancellor, Professor Karen Bryan, spoke to the paper.</w:t>
            </w:r>
          </w:p>
          <w:p w14:paraId="2B9B2A16" w14:textId="7B528D3A" w:rsidR="001E4F5B" w:rsidRDefault="001E4F5B" w:rsidP="00552BDE"/>
          <w:p w14:paraId="21552102" w14:textId="39D9417A" w:rsidR="003D73AE" w:rsidRDefault="003D73AE" w:rsidP="00552BDE">
            <w:r>
              <w:t xml:space="preserve">The report highlighted that there were no major concerns revealed by the statement and strong governance was in place to monitor. There had been </w:t>
            </w:r>
            <w:r w:rsidRPr="003D73AE">
              <w:t xml:space="preserve">an upward trend in first and upper second-class awards (+12.9%) in this period, </w:t>
            </w:r>
            <w:r>
              <w:t xml:space="preserve">which was </w:t>
            </w:r>
            <w:r w:rsidRPr="003D73AE">
              <w:t>broadly in line with the sector.</w:t>
            </w:r>
            <w:r>
              <w:t xml:space="preserve"> S</w:t>
            </w:r>
            <w:r w:rsidRPr="003D73AE">
              <w:t xml:space="preserve">ignificant progress </w:t>
            </w:r>
            <w:r>
              <w:t xml:space="preserve">had been made </w:t>
            </w:r>
            <w:r w:rsidRPr="003D73AE">
              <w:t>in closing the attainment gaps for students from black and minority ethnic backgrounds, for students with disabilities, mature students, and for students from the most deprived areas.</w:t>
            </w:r>
          </w:p>
          <w:p w14:paraId="2900F2AB" w14:textId="7C51D286" w:rsidR="002C7A56" w:rsidRDefault="003D73AE" w:rsidP="00552BDE">
            <w:r>
              <w:t xml:space="preserve"> </w:t>
            </w:r>
          </w:p>
          <w:p w14:paraId="6A064721" w14:textId="2268236F" w:rsidR="0037324D" w:rsidRDefault="0037324D" w:rsidP="00552BDE">
            <w:r>
              <w:lastRenderedPageBreak/>
              <w:t xml:space="preserve">It was noted that during the Covid-19 pandemic’s first lockdown, </w:t>
            </w:r>
            <w:r w:rsidR="00110F5E">
              <w:t>an academic safety net had been implemented which resulted in an improvement in progression and outcomes</w:t>
            </w:r>
            <w:r>
              <w:t xml:space="preserve">. </w:t>
            </w:r>
          </w:p>
          <w:p w14:paraId="705486B8" w14:textId="77777777" w:rsidR="0037324D" w:rsidRDefault="0037324D" w:rsidP="00552BDE"/>
          <w:p w14:paraId="1B8D5F76" w14:textId="6EC6626A" w:rsidR="002C7A56" w:rsidRDefault="003D73AE" w:rsidP="00552BDE">
            <w:r>
              <w:t xml:space="preserve">The Governing Body were advised that their approval was not a requirement for this statement, but that it </w:t>
            </w:r>
            <w:r w:rsidR="00AD1DC6">
              <w:t>wa</w:t>
            </w:r>
            <w:r>
              <w:t xml:space="preserve">s good practice to ask them to review and state that they were happy for publication. </w:t>
            </w:r>
          </w:p>
          <w:p w14:paraId="2F4BF92F" w14:textId="77777777" w:rsidR="003D73AE" w:rsidRDefault="003D73AE" w:rsidP="00552BDE"/>
          <w:p w14:paraId="729573A1" w14:textId="1B7D41A4" w:rsidR="001E4F5B" w:rsidRDefault="001E4F5B" w:rsidP="00552BDE">
            <w:r>
              <w:t xml:space="preserve">The Governing </w:t>
            </w:r>
            <w:r w:rsidRPr="003D73AE">
              <w:t xml:space="preserve">Body </w:t>
            </w:r>
            <w:r w:rsidR="003D73AE" w:rsidRPr="003D73AE">
              <w:t>confirmed they were happy for</w:t>
            </w:r>
            <w:r w:rsidRPr="003D73AE">
              <w:t xml:space="preserve"> the Degree outcome statement for 2020-21</w:t>
            </w:r>
            <w:r w:rsidR="003D73AE" w:rsidRPr="003D73AE">
              <w:t xml:space="preserve"> to be published.</w:t>
            </w:r>
          </w:p>
          <w:p w14:paraId="3760E187" w14:textId="4C188A59" w:rsidR="00F04B10" w:rsidRDefault="00F04B10" w:rsidP="00552BDE"/>
          <w:p w14:paraId="64804E59" w14:textId="77777777" w:rsidR="00676E7D" w:rsidRDefault="00676E7D" w:rsidP="00552BDE"/>
          <w:p w14:paraId="4E482BD9" w14:textId="55EF7A57" w:rsidR="00F04B10" w:rsidRDefault="001E4F5B" w:rsidP="00F04B10">
            <w:pPr>
              <w:rPr>
                <w:b/>
              </w:rPr>
            </w:pPr>
            <w:r w:rsidRPr="001E4F5B">
              <w:rPr>
                <w:b/>
              </w:rPr>
              <w:t>Research Ethics and Integrity Annual Statement 2020-21</w:t>
            </w:r>
          </w:p>
          <w:p w14:paraId="41C6F6B4" w14:textId="1AFF975D" w:rsidR="00F04B10" w:rsidRDefault="00F04B10" w:rsidP="00F04B10">
            <w:r w:rsidRPr="00F04B10">
              <w:t>Paper GB.21.01.</w:t>
            </w:r>
            <w:r w:rsidR="00A238D5">
              <w:t>10c</w:t>
            </w:r>
            <w:r w:rsidRPr="00F04B10">
              <w:t xml:space="preserve"> was received</w:t>
            </w:r>
          </w:p>
          <w:p w14:paraId="08F32D30" w14:textId="77777777" w:rsidR="00F04B10" w:rsidRDefault="00F04B10" w:rsidP="00F04B10"/>
          <w:p w14:paraId="7C7466AC" w14:textId="77777777" w:rsidR="0037324D" w:rsidRDefault="0037324D" w:rsidP="0037324D">
            <w:r w:rsidRPr="001E4F5B">
              <w:t>The Vice Chancellor, Professor Karen Bryan, spoke to the paper.</w:t>
            </w:r>
          </w:p>
          <w:p w14:paraId="26EB5EE1" w14:textId="4851EF70" w:rsidR="00F04B10" w:rsidRDefault="00F04B10" w:rsidP="00552BDE"/>
          <w:p w14:paraId="1D0E8E98" w14:textId="77777777" w:rsidR="0037324D" w:rsidRPr="00966FFA" w:rsidRDefault="0037324D" w:rsidP="0037324D">
            <w:pPr>
              <w:jc w:val="both"/>
            </w:pPr>
            <w:r w:rsidRPr="00966FFA">
              <w:t>There were no investigations of research misconduct during 2020-21.</w:t>
            </w:r>
          </w:p>
          <w:p w14:paraId="75D8E678" w14:textId="77777777" w:rsidR="0037324D" w:rsidRDefault="0037324D" w:rsidP="00552BDE"/>
          <w:p w14:paraId="0D64C56D" w14:textId="6BE04CCD" w:rsidR="001E4F5B" w:rsidRDefault="001E4F5B" w:rsidP="00552BDE">
            <w:r>
              <w:t xml:space="preserve">The Governing Body </w:t>
            </w:r>
            <w:r w:rsidR="0037324D" w:rsidRPr="0037324D">
              <w:rPr>
                <w:b/>
              </w:rPr>
              <w:t>proposed</w:t>
            </w:r>
            <w:r w:rsidR="0037324D">
              <w:t xml:space="preserve"> </w:t>
            </w:r>
            <w:r w:rsidRPr="001E4F5B">
              <w:rPr>
                <w:b/>
              </w:rPr>
              <w:t>approv</w:t>
            </w:r>
            <w:r w:rsidR="0037324D">
              <w:rPr>
                <w:b/>
              </w:rPr>
              <w:t xml:space="preserve">al </w:t>
            </w:r>
            <w:r w:rsidR="0037324D" w:rsidRPr="0037324D">
              <w:t>of</w:t>
            </w:r>
            <w:r>
              <w:t xml:space="preserve"> </w:t>
            </w:r>
            <w:r w:rsidRPr="001E4F5B">
              <w:t>the Research Ethics and Integrity Annual Statement</w:t>
            </w:r>
          </w:p>
          <w:p w14:paraId="58762991" w14:textId="74377DB2" w:rsidR="00F04B10" w:rsidRDefault="00F04B10" w:rsidP="00552BDE"/>
          <w:p w14:paraId="54D76488" w14:textId="6A4944D6" w:rsidR="0037324D" w:rsidRDefault="0037324D" w:rsidP="0037324D">
            <w:r>
              <w:t xml:space="preserve">[Secretary’s Note: GB.21.01.10c – the Governing Body </w:t>
            </w:r>
            <w:r w:rsidRPr="00F6370F">
              <w:rPr>
                <w:b/>
              </w:rPr>
              <w:t>confirmed its</w:t>
            </w:r>
            <w:r>
              <w:t xml:space="preserve"> </w:t>
            </w:r>
            <w:r w:rsidRPr="00290A1D">
              <w:rPr>
                <w:b/>
              </w:rPr>
              <w:t>approval</w:t>
            </w:r>
            <w:r>
              <w:t xml:space="preserve"> via email</w:t>
            </w:r>
            <w:r w:rsidR="00A51AC4">
              <w:t xml:space="preserve"> </w:t>
            </w:r>
            <w:r w:rsidR="00A51AC4" w:rsidRPr="00A51AC4">
              <w:t>– 15/16 November 2021</w:t>
            </w:r>
            <w:r>
              <w:t>].</w:t>
            </w:r>
          </w:p>
          <w:p w14:paraId="0FDE0E4D" w14:textId="77777777" w:rsidR="0037324D" w:rsidRDefault="0037324D" w:rsidP="00552BDE"/>
          <w:p w14:paraId="099904F8" w14:textId="4E6063A0" w:rsidR="00F04B10" w:rsidRDefault="00F04B10" w:rsidP="00552BDE"/>
          <w:p w14:paraId="4BF66451" w14:textId="1894D1F5" w:rsidR="00F04B10" w:rsidRDefault="001E4F5B" w:rsidP="00F04B10">
            <w:pPr>
              <w:rPr>
                <w:b/>
              </w:rPr>
            </w:pPr>
            <w:r w:rsidRPr="001E4F5B">
              <w:rPr>
                <w:b/>
              </w:rPr>
              <w:t>Health, Safety and Wellbeing Committee report</w:t>
            </w:r>
          </w:p>
          <w:p w14:paraId="20477501" w14:textId="77777777" w:rsidR="001E4F5B" w:rsidRDefault="001E4F5B" w:rsidP="00F04B10">
            <w:pPr>
              <w:rPr>
                <w:b/>
              </w:rPr>
            </w:pPr>
          </w:p>
          <w:p w14:paraId="467364D3" w14:textId="106ED0BD" w:rsidR="00F04B10" w:rsidRDefault="00F04B10" w:rsidP="00F04B10">
            <w:r w:rsidRPr="00F04B10">
              <w:t>Paper GB.21.01.</w:t>
            </w:r>
            <w:r w:rsidR="00A238D5">
              <w:t>11</w:t>
            </w:r>
            <w:r w:rsidRPr="00F04B10">
              <w:t xml:space="preserve"> was received</w:t>
            </w:r>
          </w:p>
          <w:p w14:paraId="53EFC49F" w14:textId="77777777" w:rsidR="00F04B10" w:rsidRDefault="00F04B10" w:rsidP="00F04B10"/>
          <w:p w14:paraId="62DAE08B" w14:textId="236491F1" w:rsidR="00F04B10" w:rsidRDefault="0037324D" w:rsidP="00552BDE">
            <w:r w:rsidRPr="0037324D">
              <w:t>The Health, Safety and Wellbeing Committee met on 20 October 2021.</w:t>
            </w:r>
            <w:r>
              <w:t xml:space="preserve"> </w:t>
            </w:r>
            <w:r w:rsidR="001E4F5B" w:rsidRPr="001E4F5B">
              <w:t>The Pro Vice Chancellor: Governance and Student Life, Dr Amanda Wilcox, spoke to the paper.</w:t>
            </w:r>
          </w:p>
          <w:p w14:paraId="6B37FF2F" w14:textId="7F72E6D1" w:rsidR="001E4F5B" w:rsidRDefault="001E4F5B" w:rsidP="00552BDE"/>
          <w:p w14:paraId="760DEBD0" w14:textId="3A0EAD03" w:rsidR="00485EE3" w:rsidRDefault="00485EE3" w:rsidP="00552BDE">
            <w:r>
              <w:t xml:space="preserve">At its meeting, the Committee had discussed </w:t>
            </w:r>
            <w:r w:rsidRPr="00485EE3">
              <w:t xml:space="preserve">the </w:t>
            </w:r>
            <w:r>
              <w:t xml:space="preserve">impact on staff and students returning to campus. </w:t>
            </w:r>
            <w:r w:rsidRPr="00485EE3">
              <w:t>It was noted that feedback ha</w:t>
            </w:r>
            <w:r w:rsidR="00AD1DC6">
              <w:t>d</w:t>
            </w:r>
            <w:r w:rsidRPr="00485EE3">
              <w:t xml:space="preserve"> been generally positive with no major incidents</w:t>
            </w:r>
            <w:r>
              <w:t>, but a fuller picture would take time for all information to be collated</w:t>
            </w:r>
            <w:r w:rsidRPr="00485EE3">
              <w:t>.</w:t>
            </w:r>
          </w:p>
          <w:p w14:paraId="0C954A51" w14:textId="275E9632" w:rsidR="00485EE3" w:rsidRDefault="00485EE3" w:rsidP="00552BDE"/>
          <w:p w14:paraId="1E4EF85E" w14:textId="146D7240" w:rsidR="00485EE3" w:rsidRDefault="00485EE3" w:rsidP="00485EE3">
            <w:r>
              <w:rPr>
                <w:bCs/>
              </w:rPr>
              <w:t>The Committee had received the Annual Staff Wellbeing Report</w:t>
            </w:r>
            <w:r>
              <w:t xml:space="preserve"> highlighting that sickness absence had increased over the last year and that long-term absence had overtaken short-term absence for the first time. The most common reason for short term absence was now </w:t>
            </w:r>
            <w:r w:rsidR="006825F5">
              <w:t>i</w:t>
            </w:r>
            <w:r>
              <w:t xml:space="preserve">nfectious </w:t>
            </w:r>
            <w:r w:rsidR="006825F5">
              <w:t>d</w:t>
            </w:r>
            <w:r>
              <w:t>iseases</w:t>
            </w:r>
            <w:r w:rsidR="001D1A42">
              <w:t xml:space="preserve"> which was notably due to </w:t>
            </w:r>
            <w:r>
              <w:t>Covid-19</w:t>
            </w:r>
            <w:r w:rsidR="001D1A42">
              <w:t>.</w:t>
            </w:r>
            <w:r>
              <w:t xml:space="preserve"> </w:t>
            </w:r>
          </w:p>
          <w:p w14:paraId="72B4D4A7" w14:textId="77777777" w:rsidR="00485EE3" w:rsidRDefault="00485EE3" w:rsidP="00552BDE"/>
          <w:p w14:paraId="6B2BC4C5" w14:textId="62604900" w:rsidR="00F04B10" w:rsidRDefault="00485EE3" w:rsidP="00552BDE">
            <w:r>
              <w:t>The University was waiting to see the impact of better utilised</w:t>
            </w:r>
            <w:r w:rsidRPr="00485EE3">
              <w:t xml:space="preserve"> Wellbeing Champion</w:t>
            </w:r>
            <w:r>
              <w:t>s</w:t>
            </w:r>
            <w:r w:rsidRPr="00485EE3">
              <w:t xml:space="preserve">. </w:t>
            </w:r>
          </w:p>
          <w:p w14:paraId="22DD6210" w14:textId="2207CA38" w:rsidR="00E917B8" w:rsidRDefault="00E917B8" w:rsidP="00552BDE"/>
          <w:p w14:paraId="1FE587FC" w14:textId="6FF37C0D" w:rsidR="00E917B8" w:rsidRDefault="00E917B8" w:rsidP="00552BDE">
            <w:r w:rsidRPr="001D0A5B">
              <w:rPr>
                <w:bCs/>
              </w:rPr>
              <w:t>The</w:t>
            </w:r>
            <w:r>
              <w:rPr>
                <w:bCs/>
              </w:rPr>
              <w:t xml:space="preserve">re </w:t>
            </w:r>
            <w:r w:rsidR="00AD1DC6">
              <w:rPr>
                <w:bCs/>
              </w:rPr>
              <w:t>were</w:t>
            </w:r>
            <w:r>
              <w:rPr>
                <w:bCs/>
              </w:rPr>
              <w:t xml:space="preserve"> only three</w:t>
            </w:r>
            <w:r w:rsidRPr="001D0A5B">
              <w:rPr>
                <w:bCs/>
              </w:rPr>
              <w:t xml:space="preserve"> </w:t>
            </w:r>
            <w:r w:rsidR="00F6370F">
              <w:rPr>
                <w:bCs/>
              </w:rPr>
              <w:t>h</w:t>
            </w:r>
            <w:r w:rsidRPr="001D0A5B">
              <w:rPr>
                <w:bCs/>
              </w:rPr>
              <w:t xml:space="preserve">ealth and </w:t>
            </w:r>
            <w:r w:rsidR="00F6370F">
              <w:rPr>
                <w:bCs/>
              </w:rPr>
              <w:t>s</w:t>
            </w:r>
            <w:r w:rsidRPr="001D0A5B">
              <w:rPr>
                <w:bCs/>
              </w:rPr>
              <w:t>afety</w:t>
            </w:r>
            <w:r>
              <w:rPr>
                <w:bCs/>
              </w:rPr>
              <w:t xml:space="preserve"> items on the</w:t>
            </w:r>
            <w:r w:rsidRPr="001D0A5B">
              <w:rPr>
                <w:bCs/>
              </w:rPr>
              <w:t xml:space="preserve"> Corporate Risk Register </w:t>
            </w:r>
            <w:r>
              <w:rPr>
                <w:bCs/>
              </w:rPr>
              <w:t>that</w:t>
            </w:r>
            <w:r w:rsidRPr="001D0A5B">
              <w:rPr>
                <w:bCs/>
              </w:rPr>
              <w:t xml:space="preserve"> </w:t>
            </w:r>
            <w:r>
              <w:rPr>
                <w:bCs/>
              </w:rPr>
              <w:t>were</w:t>
            </w:r>
            <w:r w:rsidRPr="001D0A5B">
              <w:rPr>
                <w:bCs/>
              </w:rPr>
              <w:t xml:space="preserve"> not green (On Track and Exceeding expectations)</w:t>
            </w:r>
            <w:r>
              <w:rPr>
                <w:bCs/>
              </w:rPr>
              <w:t>. These</w:t>
            </w:r>
            <w:r w:rsidRPr="001D0A5B">
              <w:rPr>
                <w:bCs/>
              </w:rPr>
              <w:t xml:space="preserve"> </w:t>
            </w:r>
            <w:r>
              <w:rPr>
                <w:bCs/>
              </w:rPr>
              <w:t>were:</w:t>
            </w:r>
            <w:r w:rsidRPr="001D0A5B">
              <w:rPr>
                <w:bCs/>
              </w:rPr>
              <w:t xml:space="preserve"> Fire Residential, Psycho- social and Coronavirus: COVID-19. These were rated as Minor Concerns, apart from Coronavirus which was rated </w:t>
            </w:r>
            <w:r w:rsidR="00A51AC4">
              <w:rPr>
                <w:bCs/>
              </w:rPr>
              <w:t xml:space="preserve">a </w:t>
            </w:r>
            <w:r w:rsidRPr="001D0A5B">
              <w:rPr>
                <w:bCs/>
              </w:rPr>
              <w:t>Medium Concern, with continued measures in place for these ongoing risks.</w:t>
            </w:r>
          </w:p>
          <w:p w14:paraId="7B7A02F0" w14:textId="5FB5EBCE" w:rsidR="00485EE3" w:rsidRDefault="00485EE3" w:rsidP="00552BDE"/>
          <w:p w14:paraId="61243472" w14:textId="45C4C210" w:rsidR="00676E7D" w:rsidRDefault="00676E7D" w:rsidP="00552BDE">
            <w:r>
              <w:lastRenderedPageBreak/>
              <w:t>The Governing Body noted that Jennifer Adams would replace Maggie Pavlou as the Governor Observer on the Health, Safety and Wellbeing Committee</w:t>
            </w:r>
            <w:r w:rsidR="006825F5">
              <w:t>.</w:t>
            </w:r>
            <w:r>
              <w:t xml:space="preserve"> </w:t>
            </w:r>
          </w:p>
          <w:p w14:paraId="763B5CA0" w14:textId="20E9890C" w:rsidR="00F04B10" w:rsidRDefault="001E4F5B" w:rsidP="00552BDE">
            <w:r>
              <w:t xml:space="preserve">The Governing Body noted the </w:t>
            </w:r>
            <w:r w:rsidRPr="001E4F5B">
              <w:t>Health, Safety and Wellbeing Committee report</w:t>
            </w:r>
            <w:r>
              <w:t>.</w:t>
            </w:r>
          </w:p>
          <w:p w14:paraId="3CD5BCBF" w14:textId="6EB6CF0A" w:rsidR="00F04B10" w:rsidRDefault="00F04B10" w:rsidP="00552BDE"/>
          <w:p w14:paraId="7631A2CC" w14:textId="693F692A" w:rsidR="00F04B10" w:rsidRDefault="00F04B10" w:rsidP="00552BDE"/>
          <w:p w14:paraId="5ABA1A89" w14:textId="0B53B167" w:rsidR="00F04B10" w:rsidRDefault="001E4F5B" w:rsidP="00F04B10">
            <w:pPr>
              <w:rPr>
                <w:b/>
              </w:rPr>
            </w:pPr>
            <w:r w:rsidRPr="001E4F5B">
              <w:rPr>
                <w:b/>
              </w:rPr>
              <w:t xml:space="preserve">Annual </w:t>
            </w:r>
            <w:r>
              <w:rPr>
                <w:b/>
              </w:rPr>
              <w:t>H</w:t>
            </w:r>
            <w:r w:rsidRPr="001E4F5B">
              <w:rPr>
                <w:b/>
              </w:rPr>
              <w:t xml:space="preserve">ealth and </w:t>
            </w:r>
            <w:r>
              <w:rPr>
                <w:b/>
              </w:rPr>
              <w:t>S</w:t>
            </w:r>
            <w:r w:rsidRPr="001E4F5B">
              <w:rPr>
                <w:b/>
              </w:rPr>
              <w:t xml:space="preserve">afety report </w:t>
            </w:r>
          </w:p>
          <w:p w14:paraId="3098E6B7" w14:textId="7AAE94C1" w:rsidR="00F04B10" w:rsidRDefault="00F04B10" w:rsidP="00F04B10">
            <w:r w:rsidRPr="00F04B10">
              <w:t>Paper GB.21.01.</w:t>
            </w:r>
            <w:r w:rsidR="00A238D5">
              <w:t>11a</w:t>
            </w:r>
            <w:r w:rsidRPr="00F04B10">
              <w:t xml:space="preserve"> was received</w:t>
            </w:r>
          </w:p>
          <w:p w14:paraId="7A3AE6E6" w14:textId="77777777" w:rsidR="001E4F5B" w:rsidRDefault="001E4F5B" w:rsidP="001E4F5B"/>
          <w:p w14:paraId="40B2503E" w14:textId="40B90CA7" w:rsidR="00F04B10" w:rsidRDefault="001E4F5B" w:rsidP="001E4F5B">
            <w:r>
              <w:t>The Pro Vice Chancellor: Governance and Student Life, Dr Amanda Wilcox, spoke to the paper.</w:t>
            </w:r>
          </w:p>
          <w:p w14:paraId="14FEEE1B" w14:textId="442CB0B2" w:rsidR="001E4F5B" w:rsidRDefault="001E4F5B" w:rsidP="00552BDE"/>
          <w:p w14:paraId="4E92E7BB" w14:textId="2D865EA3" w:rsidR="00F6370F" w:rsidRDefault="00F6370F" w:rsidP="00F6370F">
            <w:r>
              <w:t>The report provided an overview of health and safety developments in the year, which included: confirmation of an enhanced online training offer; outcomes from the annual self-assessment process demonstrating broad good practice and compliance; assessment and audit outcomes; and the feedback from the Health, Safety and Wellbeing Operational Group, to provide assurances on the implementation of health and safety standards, as well as a forum to share good practice and promote consistency.</w:t>
            </w:r>
          </w:p>
          <w:p w14:paraId="74D0D7E2" w14:textId="77777777" w:rsidR="00F6370F" w:rsidRDefault="00F6370F" w:rsidP="00F6370F"/>
          <w:p w14:paraId="0AF6E8F9" w14:textId="6AEAF807" w:rsidR="00F6370F" w:rsidRDefault="00F6370F" w:rsidP="00F6370F">
            <w:r>
              <w:t xml:space="preserve">It </w:t>
            </w:r>
            <w:r w:rsidR="00AD1DC6">
              <w:t>wa</w:t>
            </w:r>
            <w:r>
              <w:t xml:space="preserve">s noted that incidents, accidents, and sickness absence reporting </w:t>
            </w:r>
            <w:r w:rsidR="00AD1DC6">
              <w:t>had</w:t>
            </w:r>
            <w:r>
              <w:t xml:space="preserve"> all reduced following the implementation of remote working.</w:t>
            </w:r>
          </w:p>
          <w:p w14:paraId="533A27BE" w14:textId="77777777" w:rsidR="00A51AC4" w:rsidRDefault="00A51AC4" w:rsidP="00F6370F"/>
          <w:p w14:paraId="7065D9DD" w14:textId="60B8D304" w:rsidR="00F04B10" w:rsidRDefault="001E4F5B" w:rsidP="00552BDE">
            <w:r>
              <w:t xml:space="preserve">The Governing Body </w:t>
            </w:r>
            <w:r w:rsidR="00F6370F" w:rsidRPr="00F6370F">
              <w:rPr>
                <w:b/>
              </w:rPr>
              <w:t>proposed</w:t>
            </w:r>
            <w:r w:rsidR="00F6370F">
              <w:t xml:space="preserve"> </w:t>
            </w:r>
            <w:r w:rsidRPr="001E4F5B">
              <w:rPr>
                <w:b/>
              </w:rPr>
              <w:t>approv</w:t>
            </w:r>
            <w:r w:rsidR="00F6370F">
              <w:rPr>
                <w:b/>
              </w:rPr>
              <w:t xml:space="preserve">al </w:t>
            </w:r>
            <w:r w:rsidR="00F6370F" w:rsidRPr="00F6370F">
              <w:t>of</w:t>
            </w:r>
            <w:r>
              <w:t xml:space="preserve"> the annual Health &amp; Safety report</w:t>
            </w:r>
          </w:p>
          <w:p w14:paraId="2A78600E" w14:textId="6709D4F2" w:rsidR="00F04B10" w:rsidRDefault="00F04B10" w:rsidP="00552BDE"/>
          <w:p w14:paraId="36C55B3B" w14:textId="730D49F7" w:rsidR="00F6370F" w:rsidRDefault="00F6370F" w:rsidP="00F6370F">
            <w:r>
              <w:t xml:space="preserve">[Secretary’s Note: GB.21.01.11a – the Governing Body </w:t>
            </w:r>
            <w:r w:rsidRPr="00F6370F">
              <w:rPr>
                <w:b/>
              </w:rPr>
              <w:t>confirmed its</w:t>
            </w:r>
            <w:r>
              <w:t xml:space="preserve"> </w:t>
            </w:r>
            <w:r w:rsidRPr="00290A1D">
              <w:rPr>
                <w:b/>
              </w:rPr>
              <w:t>approval</w:t>
            </w:r>
            <w:r>
              <w:t xml:space="preserve"> via email</w:t>
            </w:r>
            <w:r w:rsidR="00A51AC4">
              <w:t xml:space="preserve"> </w:t>
            </w:r>
            <w:r w:rsidR="00A51AC4" w:rsidRPr="00A51AC4">
              <w:t>– 15/16 November 2021</w:t>
            </w:r>
            <w:r>
              <w:t>].</w:t>
            </w:r>
          </w:p>
          <w:p w14:paraId="5E9CF873" w14:textId="594AC79A" w:rsidR="001E4F5B" w:rsidRDefault="001E4F5B" w:rsidP="00552BDE"/>
          <w:p w14:paraId="24D846DF" w14:textId="77777777" w:rsidR="00F6370F" w:rsidRDefault="00F6370F" w:rsidP="00552BDE"/>
          <w:p w14:paraId="253954E4" w14:textId="76D2541A" w:rsidR="00F04B10" w:rsidRDefault="001E4F5B" w:rsidP="00F04B10">
            <w:pPr>
              <w:rPr>
                <w:b/>
              </w:rPr>
            </w:pPr>
            <w:r w:rsidRPr="001E4F5B">
              <w:rPr>
                <w:b/>
              </w:rPr>
              <w:t>Prevent Duty Report and Risk Assessment</w:t>
            </w:r>
          </w:p>
          <w:p w14:paraId="7DF15111" w14:textId="77777777" w:rsidR="001E4F5B" w:rsidRDefault="001E4F5B" w:rsidP="00F04B10">
            <w:pPr>
              <w:rPr>
                <w:b/>
              </w:rPr>
            </w:pPr>
          </w:p>
          <w:p w14:paraId="237A75A3" w14:textId="7330EDAB" w:rsidR="00F04B10" w:rsidRDefault="00F04B10" w:rsidP="00F04B10">
            <w:r w:rsidRPr="00F04B10">
              <w:t>Paper GB.21.01.</w:t>
            </w:r>
            <w:r w:rsidR="00A238D5">
              <w:t>12</w:t>
            </w:r>
            <w:r w:rsidRPr="00F04B10">
              <w:t xml:space="preserve"> was received</w:t>
            </w:r>
          </w:p>
          <w:p w14:paraId="2BFFBAA5" w14:textId="77777777" w:rsidR="00F04B10" w:rsidRDefault="00F04B10" w:rsidP="00F04B10"/>
          <w:p w14:paraId="548AF7B4" w14:textId="2F2656FF" w:rsidR="00F04B10" w:rsidRDefault="001E4F5B" w:rsidP="00552BDE">
            <w:r w:rsidRPr="001E4F5B">
              <w:t xml:space="preserve">The Pro Vice Chancellor: Governance and Student Life, Dr Amanda Wilcox, </w:t>
            </w:r>
            <w:r w:rsidR="00796770" w:rsidRPr="00796770">
              <w:t>introduced the University’s annual report and risk assessment which demonstrated the University’s approach to its responsibilities under the Prevent Duty.</w:t>
            </w:r>
          </w:p>
          <w:p w14:paraId="2579A30F" w14:textId="333ADD74" w:rsidR="001E4F5B" w:rsidRDefault="001E4F5B" w:rsidP="00552BDE"/>
          <w:p w14:paraId="73FAE399" w14:textId="5C58ED6C" w:rsidR="00A3705F" w:rsidRPr="00796770" w:rsidRDefault="00A3705F" w:rsidP="00A3705F">
            <w:r w:rsidRPr="00796770">
              <w:t xml:space="preserve">The </w:t>
            </w:r>
            <w:r w:rsidR="00796770" w:rsidRPr="00796770">
              <w:t xml:space="preserve">Governing Body were remined that the </w:t>
            </w:r>
            <w:r w:rsidRPr="00796770">
              <w:t>University ha</w:t>
            </w:r>
            <w:r w:rsidR="00796770" w:rsidRPr="00796770">
              <w:t>d</w:t>
            </w:r>
            <w:r w:rsidRPr="00796770">
              <w:t xml:space="preserve"> a statutory duty to demonstrate due regard to the Prevent Duty. This report provide</w:t>
            </w:r>
            <w:r w:rsidR="00796770" w:rsidRPr="00796770">
              <w:t>d</w:t>
            </w:r>
            <w:r w:rsidRPr="00796770">
              <w:t xml:space="preserve"> assurance to the Governing Body and to the OfS on the University’s approach to Prevent during the year from 1 August 2020 to 31 July 2021.  Unlike previous years, the OfS </w:t>
            </w:r>
            <w:r w:rsidR="00796770" w:rsidRPr="00796770">
              <w:t>did not</w:t>
            </w:r>
            <w:r w:rsidRPr="00796770">
              <w:t xml:space="preserve"> require a formal accountability statement from providers, but it does require the Chair of the Governing Body to sign off on specific declarations</w:t>
            </w:r>
            <w:r w:rsidR="00796770" w:rsidRPr="00796770">
              <w:t xml:space="preserve">. </w:t>
            </w:r>
            <w:r w:rsidRPr="00796770">
              <w:t xml:space="preserve">The University </w:t>
            </w:r>
            <w:r w:rsidR="00796770" w:rsidRPr="00796770">
              <w:t>wa</w:t>
            </w:r>
            <w:r w:rsidRPr="00796770">
              <w:t>s also required to submit an annual Prevent data return to the OfS</w:t>
            </w:r>
            <w:r w:rsidR="00796770" w:rsidRPr="00796770">
              <w:t>.</w:t>
            </w:r>
          </w:p>
          <w:p w14:paraId="7AFA6AB3" w14:textId="77777777" w:rsidR="00A3705F" w:rsidRDefault="00A3705F" w:rsidP="00A3705F"/>
          <w:p w14:paraId="3A6C9E1F" w14:textId="3716EFEC" w:rsidR="00A3705F" w:rsidRDefault="002A1BCD" w:rsidP="00552BDE">
            <w:r w:rsidRPr="002A1BCD">
              <w:t>The University ha</w:t>
            </w:r>
            <w:r>
              <w:t>d</w:t>
            </w:r>
            <w:r w:rsidRPr="002A1BCD">
              <w:t xml:space="preserve"> not needed to report any serious incidents during the year to the OfS. Overall, the University believes it ha</w:t>
            </w:r>
            <w:r>
              <w:t>d</w:t>
            </w:r>
            <w:r w:rsidRPr="002A1BCD">
              <w:t xml:space="preserve"> </w:t>
            </w:r>
            <w:proofErr w:type="gramStart"/>
            <w:r w:rsidRPr="002A1BCD">
              <w:t>proportionate</w:t>
            </w:r>
            <w:proofErr w:type="gramEnd"/>
            <w:r w:rsidRPr="002A1BCD">
              <w:t xml:space="preserve"> and appropriate processes and approaches to support the Prevent Duty in the context of a relatively low risk profile.</w:t>
            </w:r>
          </w:p>
          <w:p w14:paraId="6B49BFEA" w14:textId="07545591" w:rsidR="001E4F5B" w:rsidRDefault="001E4F5B" w:rsidP="00552BDE"/>
          <w:p w14:paraId="49636255" w14:textId="3530FE4E" w:rsidR="001E4F5B" w:rsidRDefault="001E4F5B" w:rsidP="00552BDE">
            <w:r>
              <w:t>The Governing Body</w:t>
            </w:r>
            <w:r w:rsidR="00A3705F">
              <w:t xml:space="preserve"> considered the</w:t>
            </w:r>
            <w:r>
              <w:t xml:space="preserve"> Prevent Duty report and related risk assessment.</w:t>
            </w:r>
            <w:r w:rsidR="00A3705F">
              <w:t xml:space="preserve"> They </w:t>
            </w:r>
            <w:r w:rsidR="002A1BCD" w:rsidRPr="002A1BCD">
              <w:rPr>
                <w:b/>
              </w:rPr>
              <w:t>proposed</w:t>
            </w:r>
            <w:r w:rsidR="002A1BCD">
              <w:t xml:space="preserve"> </w:t>
            </w:r>
            <w:r w:rsidR="00A3705F" w:rsidRPr="00A3705F">
              <w:rPr>
                <w:b/>
              </w:rPr>
              <w:t>approv</w:t>
            </w:r>
            <w:r w:rsidR="002A1BCD">
              <w:rPr>
                <w:b/>
              </w:rPr>
              <w:t>al</w:t>
            </w:r>
            <w:r w:rsidR="00A3705F" w:rsidRPr="00A3705F">
              <w:t xml:space="preserve"> the University’s Prevent data return and declarations for OfS</w:t>
            </w:r>
            <w:r w:rsidR="00A3705F">
              <w:t xml:space="preserve"> submission</w:t>
            </w:r>
            <w:r w:rsidR="00A3705F" w:rsidRPr="00A3705F">
              <w:t>.</w:t>
            </w:r>
          </w:p>
          <w:p w14:paraId="09993D17" w14:textId="77777777" w:rsidR="002A1BCD" w:rsidRDefault="002A1BCD" w:rsidP="002A1BCD"/>
          <w:p w14:paraId="4801A647" w14:textId="130C8101" w:rsidR="002A1BCD" w:rsidRDefault="002A1BCD" w:rsidP="002A1BCD">
            <w:r>
              <w:t xml:space="preserve">[Secretary’s Note: GB.21.01.12 – the Governing Body </w:t>
            </w:r>
            <w:r w:rsidRPr="00F6370F">
              <w:rPr>
                <w:b/>
              </w:rPr>
              <w:t>confirmed its</w:t>
            </w:r>
            <w:r>
              <w:t xml:space="preserve"> </w:t>
            </w:r>
            <w:r w:rsidRPr="00290A1D">
              <w:rPr>
                <w:b/>
              </w:rPr>
              <w:t>approval</w:t>
            </w:r>
            <w:r>
              <w:t xml:space="preserve"> via email</w:t>
            </w:r>
            <w:r w:rsidR="00A51AC4">
              <w:t xml:space="preserve"> </w:t>
            </w:r>
            <w:r w:rsidR="00A51AC4" w:rsidRPr="00A51AC4">
              <w:t>– 15/16 November 2021</w:t>
            </w:r>
            <w:r>
              <w:t>].</w:t>
            </w:r>
          </w:p>
          <w:p w14:paraId="43A4FF94" w14:textId="3249483A" w:rsidR="00F04B10" w:rsidRDefault="00F04B10" w:rsidP="00552BDE"/>
          <w:p w14:paraId="4064AB7E" w14:textId="77777777" w:rsidR="002A1BCD" w:rsidRDefault="002A1BCD" w:rsidP="00552BDE"/>
          <w:p w14:paraId="29B5060D" w14:textId="385AD71F" w:rsidR="00F04B10" w:rsidRDefault="001E4F5B" w:rsidP="00F04B10">
            <w:pPr>
              <w:rPr>
                <w:b/>
              </w:rPr>
            </w:pPr>
            <w:r w:rsidRPr="001E4F5B">
              <w:rPr>
                <w:b/>
              </w:rPr>
              <w:t xml:space="preserve">Modern Slavery </w:t>
            </w:r>
            <w:r w:rsidR="00A3705F" w:rsidRPr="00A3705F">
              <w:rPr>
                <w:b/>
              </w:rPr>
              <w:t xml:space="preserve">and Human Trafficking </w:t>
            </w:r>
            <w:r w:rsidRPr="001E4F5B">
              <w:rPr>
                <w:b/>
              </w:rPr>
              <w:t xml:space="preserve">Statement </w:t>
            </w:r>
          </w:p>
          <w:p w14:paraId="2919E6AA" w14:textId="77777777" w:rsidR="001E4F5B" w:rsidRDefault="001E4F5B" w:rsidP="00F04B10">
            <w:pPr>
              <w:rPr>
                <w:b/>
              </w:rPr>
            </w:pPr>
          </w:p>
          <w:p w14:paraId="20B5DE9E" w14:textId="25F605AC" w:rsidR="00F04B10" w:rsidRDefault="00F04B10" w:rsidP="00F04B10">
            <w:r w:rsidRPr="00F04B10">
              <w:t>Paper GB.21.01.</w:t>
            </w:r>
            <w:r w:rsidR="00A238D5">
              <w:t>13</w:t>
            </w:r>
            <w:r w:rsidRPr="00F04B10">
              <w:t xml:space="preserve"> was received</w:t>
            </w:r>
          </w:p>
          <w:p w14:paraId="7C2A0838" w14:textId="77777777" w:rsidR="00F04B10" w:rsidRDefault="00F04B10" w:rsidP="00F04B10"/>
          <w:p w14:paraId="7E5C01B2" w14:textId="76EDB4A3" w:rsidR="00F04B10" w:rsidRDefault="00A3705F" w:rsidP="00552BDE">
            <w:r w:rsidRPr="00A3705F">
              <w:t xml:space="preserve">The </w:t>
            </w:r>
            <w:r>
              <w:t>Director of Governance, Assurance and Compliance, Andrew Mulholland, sp</w:t>
            </w:r>
            <w:r w:rsidRPr="00A3705F">
              <w:t>oke to the paper.</w:t>
            </w:r>
          </w:p>
          <w:p w14:paraId="062D75FA" w14:textId="77777777" w:rsidR="00A3705F" w:rsidRDefault="00A3705F" w:rsidP="00552BDE"/>
          <w:p w14:paraId="24237F81" w14:textId="61BDBE08" w:rsidR="00F04B10" w:rsidRDefault="00A3705F" w:rsidP="00552BDE">
            <w:r w:rsidRPr="005753A4">
              <w:t>The University reviewed the Statement on an annual basis. The Statement outlined the steps undertaken by the University to combat modern slavery throughout its supply chains.</w:t>
            </w:r>
          </w:p>
          <w:p w14:paraId="1AB37649" w14:textId="71CD977F" w:rsidR="005753A4" w:rsidRDefault="005753A4" w:rsidP="00552BDE">
            <w:pPr>
              <w:rPr>
                <w:color w:val="FF0000"/>
              </w:rPr>
            </w:pPr>
          </w:p>
          <w:p w14:paraId="7739E030" w14:textId="62F7920B" w:rsidR="005753A4" w:rsidRPr="005753A4" w:rsidRDefault="005753A4" w:rsidP="00552BDE">
            <w:r w:rsidRPr="005753A4">
              <w:t xml:space="preserve">It was noted that by bringing catering in-house, the University had better control of its supply chain in this area.  </w:t>
            </w:r>
          </w:p>
          <w:p w14:paraId="0D7D0F8C" w14:textId="5C8253FA" w:rsidR="00F04B10" w:rsidRDefault="00F04B10" w:rsidP="00552BDE"/>
          <w:p w14:paraId="0EDC79E9" w14:textId="386EE65B" w:rsidR="00A238D5" w:rsidRDefault="00A3705F" w:rsidP="00552BDE">
            <w:r>
              <w:t xml:space="preserve">The Governing Body </w:t>
            </w:r>
            <w:r w:rsidR="00A51AC4" w:rsidRPr="00A51AC4">
              <w:rPr>
                <w:b/>
              </w:rPr>
              <w:t>proposed</w:t>
            </w:r>
            <w:r w:rsidR="00A51AC4">
              <w:t xml:space="preserve"> </w:t>
            </w:r>
            <w:r w:rsidRPr="00A3705F">
              <w:rPr>
                <w:b/>
              </w:rPr>
              <w:t>approv</w:t>
            </w:r>
            <w:r w:rsidR="00A51AC4">
              <w:rPr>
                <w:b/>
              </w:rPr>
              <w:t xml:space="preserve">al </w:t>
            </w:r>
            <w:r w:rsidR="00A51AC4" w:rsidRPr="00A51AC4">
              <w:t>of</w:t>
            </w:r>
            <w:r>
              <w:t xml:space="preserve"> the </w:t>
            </w:r>
            <w:r w:rsidRPr="00A3705F">
              <w:t>Modern Slavery and Human Trafficking Statement</w:t>
            </w:r>
          </w:p>
          <w:p w14:paraId="5ED83223" w14:textId="2708409C" w:rsidR="00A51AC4" w:rsidRDefault="00A51AC4" w:rsidP="00552BDE"/>
          <w:p w14:paraId="4F3EE335" w14:textId="0D43FE0A" w:rsidR="00A51AC4" w:rsidRDefault="00A51AC4" w:rsidP="00A51AC4">
            <w:r>
              <w:t xml:space="preserve">[Secretary’s Note: GB.21.01.13 – the Governing Body </w:t>
            </w:r>
            <w:r w:rsidRPr="00F6370F">
              <w:rPr>
                <w:b/>
              </w:rPr>
              <w:t>confirmed its</w:t>
            </w:r>
            <w:r>
              <w:t xml:space="preserve"> </w:t>
            </w:r>
            <w:r w:rsidRPr="00290A1D">
              <w:rPr>
                <w:b/>
              </w:rPr>
              <w:t>approval</w:t>
            </w:r>
            <w:r>
              <w:t xml:space="preserve"> via email </w:t>
            </w:r>
            <w:r w:rsidRPr="00A51AC4">
              <w:t>– 15/16 November 2021</w:t>
            </w:r>
            <w:r>
              <w:t>].</w:t>
            </w:r>
          </w:p>
          <w:p w14:paraId="02A356A0" w14:textId="77777777" w:rsidR="00A51AC4" w:rsidRPr="00A3705F" w:rsidRDefault="00A51AC4" w:rsidP="00552BDE"/>
          <w:p w14:paraId="6860A4E0" w14:textId="77777777" w:rsidR="00E819E4" w:rsidRDefault="00E819E4" w:rsidP="00552BDE"/>
          <w:p w14:paraId="5EF03BBD" w14:textId="7691FE22" w:rsidR="00A238D5" w:rsidRPr="00A3705F" w:rsidRDefault="00A3705F" w:rsidP="00552BDE">
            <w:pPr>
              <w:rPr>
                <w:b/>
                <w:u w:val="single"/>
              </w:rPr>
            </w:pPr>
            <w:r>
              <w:rPr>
                <w:b/>
                <w:u w:val="single"/>
              </w:rPr>
              <w:t>Part Two of the Agenda</w:t>
            </w:r>
          </w:p>
          <w:p w14:paraId="1A79CCDF" w14:textId="3881A66F" w:rsidR="00A3705F" w:rsidRDefault="00A3705F" w:rsidP="00552BDE">
            <w:r>
              <w:t xml:space="preserve">The following </w:t>
            </w:r>
            <w:r w:rsidR="00A51AC4">
              <w:t xml:space="preserve">starred </w:t>
            </w:r>
            <w:r>
              <w:t xml:space="preserve">items were in the Part Two section of the meeting’s agenda. No request was made for these items to be brought forward and therefore were noted without discussion. </w:t>
            </w:r>
          </w:p>
          <w:p w14:paraId="24BCAA93" w14:textId="77777777" w:rsidR="00406DAA" w:rsidRDefault="00406DAA" w:rsidP="00552BDE"/>
          <w:p w14:paraId="03CF8C63" w14:textId="7E31C8C7" w:rsidR="00A238D5" w:rsidRDefault="00406DAA" w:rsidP="00552BDE">
            <w:r>
              <w:t>On the agenda, t</w:t>
            </w:r>
            <w:r w:rsidR="00A3705F">
              <w:t xml:space="preserve">he Foundation Committee Report (GB.21.01.15), People Committee Report (GB.21.01.16) and Remuneration Committee Report (GB.21.01.16) were </w:t>
            </w:r>
            <w:r>
              <w:t xml:space="preserve">in Part Two; however, it was requested that these were </w:t>
            </w:r>
            <w:r w:rsidR="00A3705F">
              <w:t xml:space="preserve">brought forward to Part One of the meeting and </w:t>
            </w:r>
            <w:r w:rsidR="00AD1DC6">
              <w:t>were</w:t>
            </w:r>
            <w:r>
              <w:t xml:space="preserve"> </w:t>
            </w:r>
            <w:r w:rsidR="00A3705F">
              <w:t>minuted above (M</w:t>
            </w:r>
            <w:r w:rsidR="00E819E4">
              <w:t>28</w:t>
            </w:r>
            <w:r w:rsidR="00A3705F">
              <w:t xml:space="preserve"> – M3</w:t>
            </w:r>
            <w:r w:rsidR="00E819E4">
              <w:t>0</w:t>
            </w:r>
            <w:r w:rsidR="00A3705F">
              <w:t xml:space="preserve">).    </w:t>
            </w:r>
          </w:p>
          <w:p w14:paraId="3397EF63" w14:textId="66C78AD2" w:rsidR="00406DAA" w:rsidRDefault="00406DAA" w:rsidP="00552BDE"/>
          <w:p w14:paraId="0EF33F53" w14:textId="77777777" w:rsidR="00406DAA" w:rsidRDefault="00406DAA" w:rsidP="00F04B10">
            <w:pPr>
              <w:rPr>
                <w:b/>
              </w:rPr>
            </w:pPr>
          </w:p>
          <w:p w14:paraId="12D818A2" w14:textId="1D967B8E" w:rsidR="00F04B10" w:rsidRDefault="00023A7A" w:rsidP="00F04B10">
            <w:pPr>
              <w:rPr>
                <w:b/>
              </w:rPr>
            </w:pPr>
            <w:r w:rsidRPr="00023A7A">
              <w:rPr>
                <w:b/>
              </w:rPr>
              <w:t>Annual report from Audit Committee to the Vice Chancellor and Governing Body for financial year 2020/21</w:t>
            </w:r>
          </w:p>
          <w:p w14:paraId="0E742DD4" w14:textId="77777777" w:rsidR="00023A7A" w:rsidRDefault="00023A7A" w:rsidP="00F04B10"/>
          <w:p w14:paraId="0735C181" w14:textId="0E49851C" w:rsidR="00F04B10" w:rsidRDefault="00F04B10" w:rsidP="00F04B10">
            <w:r w:rsidRPr="00F04B10">
              <w:t>Paper GB.21.01</w:t>
            </w:r>
            <w:r w:rsidR="00023A7A">
              <w:t>4a</w:t>
            </w:r>
            <w:r w:rsidRPr="00F04B10">
              <w:t xml:space="preserve"> was received</w:t>
            </w:r>
          </w:p>
          <w:p w14:paraId="344D2800" w14:textId="77777777" w:rsidR="00F04B10" w:rsidRDefault="00F04B10" w:rsidP="00F04B10"/>
          <w:p w14:paraId="719CBA56" w14:textId="4DE9CF45" w:rsidR="00F04B10" w:rsidRDefault="00023A7A" w:rsidP="00552BDE">
            <w:r>
              <w:t>The Governing Body noted the report.</w:t>
            </w:r>
          </w:p>
          <w:p w14:paraId="30A50D80" w14:textId="4703A953" w:rsidR="00F04B10" w:rsidRDefault="00F04B10" w:rsidP="00552BDE"/>
          <w:p w14:paraId="7846EAEE" w14:textId="53AF9C8E" w:rsidR="00F04B10" w:rsidRDefault="00F04B10" w:rsidP="00552BDE"/>
          <w:p w14:paraId="3A870F54" w14:textId="67F8010F" w:rsidR="00F04B10" w:rsidRDefault="00023A7A" w:rsidP="00F04B10">
            <w:pPr>
              <w:rPr>
                <w:b/>
              </w:rPr>
            </w:pPr>
            <w:r w:rsidRPr="00023A7A">
              <w:rPr>
                <w:b/>
              </w:rPr>
              <w:t>Annual report from Internal Auditors 2020/21</w:t>
            </w:r>
          </w:p>
          <w:p w14:paraId="2A26BF5F" w14:textId="77777777" w:rsidR="00023A7A" w:rsidRDefault="00023A7A" w:rsidP="00F04B10"/>
          <w:p w14:paraId="6A63CB27" w14:textId="304D8CFE" w:rsidR="00F04B10" w:rsidRDefault="00F04B10" w:rsidP="00F04B10">
            <w:r w:rsidRPr="00F04B10">
              <w:t>Paper GB.21.01.</w:t>
            </w:r>
            <w:r w:rsidR="00023A7A">
              <w:t>14b</w:t>
            </w:r>
            <w:r w:rsidRPr="00F04B10">
              <w:t xml:space="preserve"> was received</w:t>
            </w:r>
          </w:p>
          <w:p w14:paraId="11757581" w14:textId="77777777" w:rsidR="00F04B10" w:rsidRDefault="00F04B10" w:rsidP="00F04B10"/>
          <w:p w14:paraId="6229A3A3" w14:textId="69097E83" w:rsidR="00F04B10" w:rsidRPr="00F04B10" w:rsidRDefault="00F04B10" w:rsidP="00F04B10">
            <w:r>
              <w:t xml:space="preserve">The </w:t>
            </w:r>
            <w:r w:rsidR="00023A7A">
              <w:t>Governing Body noted the report.</w:t>
            </w:r>
          </w:p>
          <w:p w14:paraId="1315C33D" w14:textId="727792E2" w:rsidR="00F04B10" w:rsidRDefault="00F04B10" w:rsidP="00552BDE"/>
          <w:p w14:paraId="704ACCCD" w14:textId="009FD979" w:rsidR="00F04B10" w:rsidRDefault="00F04B10" w:rsidP="00552BDE"/>
          <w:p w14:paraId="0E29E0BF" w14:textId="3641530F" w:rsidR="00F04B10" w:rsidRDefault="00A238D5" w:rsidP="00F04B10">
            <w:pPr>
              <w:rPr>
                <w:b/>
              </w:rPr>
            </w:pPr>
            <w:r w:rsidRPr="00A238D5">
              <w:rPr>
                <w:b/>
              </w:rPr>
              <w:t>Minutes of the Governing Body Committees, Academic Board and Health, Safety and Wellbeing Committee</w:t>
            </w:r>
          </w:p>
          <w:p w14:paraId="031C49F5" w14:textId="77777777" w:rsidR="00A238D5" w:rsidRDefault="00A238D5" w:rsidP="00F04B10">
            <w:pPr>
              <w:rPr>
                <w:b/>
              </w:rPr>
            </w:pPr>
          </w:p>
          <w:p w14:paraId="779FB329" w14:textId="20EDAECF" w:rsidR="00F04B10" w:rsidRDefault="00F04B10" w:rsidP="00F04B10">
            <w:r w:rsidRPr="00F04B10">
              <w:t>Paper GB.21.01.</w:t>
            </w:r>
            <w:r w:rsidR="00A238D5">
              <w:t>18a –18h</w:t>
            </w:r>
            <w:r w:rsidRPr="00F04B10">
              <w:t xml:space="preserve"> </w:t>
            </w:r>
            <w:r w:rsidR="00A238D5">
              <w:t>were</w:t>
            </w:r>
            <w:r w:rsidRPr="00F04B10">
              <w:t xml:space="preserve"> received</w:t>
            </w:r>
            <w:r w:rsidR="00A238D5">
              <w:t xml:space="preserve"> and noted.</w:t>
            </w:r>
          </w:p>
          <w:p w14:paraId="44A91971" w14:textId="77777777" w:rsidR="00F04B10" w:rsidRDefault="00F04B10" w:rsidP="00F04B10"/>
          <w:p w14:paraId="33976FC6"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 xml:space="preserve">Academic Board – </w:t>
            </w:r>
            <w:bookmarkStart w:id="3" w:name="_Hlk86330992"/>
            <w:r w:rsidRPr="00A238D5">
              <w:rPr>
                <w:bCs/>
                <w:lang w:val="en-US"/>
              </w:rPr>
              <w:t xml:space="preserve">24 June 2021 (confirmed) </w:t>
            </w:r>
          </w:p>
          <w:bookmarkEnd w:id="3"/>
          <w:p w14:paraId="53A7BD6B"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 xml:space="preserve">Audit Committee – 29 October 2021 (unconfirmed)  </w:t>
            </w:r>
          </w:p>
          <w:p w14:paraId="651A9E71"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 xml:space="preserve">Finance and Capital Development Committee – 20 October 2021 (unconfirmed) </w:t>
            </w:r>
          </w:p>
          <w:p w14:paraId="493D3675"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Foundation Committee – 18 October 2021 (unconfirmed)</w:t>
            </w:r>
          </w:p>
          <w:p w14:paraId="53E8EB9F"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Governance and Nominations Committee – 16 September 2021 (unconfirmed)</w:t>
            </w:r>
          </w:p>
          <w:p w14:paraId="29A402A3"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Governing Body Discussion Day – 17 September 2021</w:t>
            </w:r>
          </w:p>
          <w:p w14:paraId="1405F2D2" w14:textId="77777777" w:rsidR="00A238D5" w:rsidRP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Health, Safety and Wellbeing Committee – 20 October 2021 (unconfirmed)</w:t>
            </w:r>
          </w:p>
          <w:p w14:paraId="43412054" w14:textId="66509E36" w:rsidR="00A238D5" w:rsidRDefault="00A238D5" w:rsidP="00A238D5">
            <w:pPr>
              <w:numPr>
                <w:ilvl w:val="0"/>
                <w:numId w:val="41"/>
              </w:numPr>
              <w:tabs>
                <w:tab w:val="clear" w:pos="4513"/>
                <w:tab w:val="clear" w:pos="9026"/>
              </w:tabs>
              <w:spacing w:line="259" w:lineRule="auto"/>
              <w:contextualSpacing/>
              <w:rPr>
                <w:bCs/>
                <w:lang w:val="en-US"/>
              </w:rPr>
            </w:pPr>
            <w:r w:rsidRPr="00A238D5">
              <w:rPr>
                <w:bCs/>
                <w:lang w:val="en-US"/>
              </w:rPr>
              <w:t>People Committee – 12 October 2021 (unconfirmed)</w:t>
            </w:r>
          </w:p>
          <w:p w14:paraId="31FEDCC8" w14:textId="2A0C6DF8" w:rsidR="00023A7A" w:rsidRDefault="00023A7A" w:rsidP="00023A7A">
            <w:pPr>
              <w:tabs>
                <w:tab w:val="clear" w:pos="4513"/>
                <w:tab w:val="clear" w:pos="9026"/>
              </w:tabs>
              <w:spacing w:line="259" w:lineRule="auto"/>
              <w:contextualSpacing/>
              <w:rPr>
                <w:bCs/>
                <w:sz w:val="24"/>
                <w:lang w:val="en-US"/>
              </w:rPr>
            </w:pPr>
          </w:p>
          <w:p w14:paraId="39E380D6" w14:textId="77777777" w:rsidR="00A51AC4" w:rsidRPr="00BF2956" w:rsidRDefault="00A51AC4" w:rsidP="00023A7A">
            <w:pPr>
              <w:tabs>
                <w:tab w:val="clear" w:pos="4513"/>
                <w:tab w:val="clear" w:pos="9026"/>
              </w:tabs>
              <w:spacing w:line="259" w:lineRule="auto"/>
              <w:contextualSpacing/>
              <w:rPr>
                <w:bCs/>
                <w:sz w:val="14"/>
                <w:lang w:val="en-US"/>
              </w:rPr>
            </w:pPr>
          </w:p>
          <w:p w14:paraId="60869525" w14:textId="00D8787D" w:rsidR="00023A7A" w:rsidRDefault="00023A7A" w:rsidP="00023A7A">
            <w:pPr>
              <w:tabs>
                <w:tab w:val="clear" w:pos="4513"/>
                <w:tab w:val="clear" w:pos="9026"/>
              </w:tabs>
              <w:spacing w:line="259" w:lineRule="auto"/>
              <w:contextualSpacing/>
              <w:rPr>
                <w:b/>
                <w:bCs/>
                <w:lang w:val="en-US"/>
              </w:rPr>
            </w:pPr>
            <w:r w:rsidRPr="00023A7A">
              <w:rPr>
                <w:b/>
                <w:bCs/>
                <w:lang w:val="en-US"/>
              </w:rPr>
              <w:t>Reportable Events</w:t>
            </w:r>
          </w:p>
          <w:p w14:paraId="0B93140A" w14:textId="419D897B" w:rsidR="00023A7A" w:rsidRDefault="00023A7A" w:rsidP="00023A7A">
            <w:pPr>
              <w:tabs>
                <w:tab w:val="clear" w:pos="4513"/>
                <w:tab w:val="clear" w:pos="9026"/>
              </w:tabs>
              <w:spacing w:line="259" w:lineRule="auto"/>
              <w:contextualSpacing/>
              <w:rPr>
                <w:b/>
                <w:bCs/>
                <w:lang w:val="en-US"/>
              </w:rPr>
            </w:pPr>
          </w:p>
          <w:p w14:paraId="53B006EE" w14:textId="04530F34" w:rsidR="00525BED" w:rsidRDefault="00525BED" w:rsidP="00023A7A">
            <w:pPr>
              <w:tabs>
                <w:tab w:val="clear" w:pos="4513"/>
                <w:tab w:val="clear" w:pos="9026"/>
              </w:tabs>
              <w:spacing w:line="259" w:lineRule="auto"/>
              <w:contextualSpacing/>
              <w:rPr>
                <w:bCs/>
                <w:lang w:val="en-US"/>
              </w:rPr>
            </w:pPr>
            <w:r w:rsidRPr="00525BED">
              <w:rPr>
                <w:bCs/>
                <w:lang w:val="en-US"/>
              </w:rPr>
              <w:t xml:space="preserve">Paper GB.21.01.19 was received. </w:t>
            </w:r>
          </w:p>
          <w:p w14:paraId="017AF62A" w14:textId="65426C8B" w:rsidR="00525BED" w:rsidRDefault="00525BED" w:rsidP="00023A7A">
            <w:pPr>
              <w:tabs>
                <w:tab w:val="clear" w:pos="4513"/>
                <w:tab w:val="clear" w:pos="9026"/>
              </w:tabs>
              <w:spacing w:line="259" w:lineRule="auto"/>
              <w:contextualSpacing/>
              <w:rPr>
                <w:bCs/>
                <w:lang w:val="en-US"/>
              </w:rPr>
            </w:pPr>
          </w:p>
          <w:p w14:paraId="214244E9" w14:textId="3F101B72" w:rsidR="00525BED" w:rsidRDefault="00525BED" w:rsidP="00525BED">
            <w:pPr>
              <w:ind w:right="-330"/>
            </w:pPr>
            <w:r>
              <w:t xml:space="preserve">The University submitted one reportable event to OfS since the last meeting of </w:t>
            </w:r>
            <w:r w:rsidR="00A51AC4">
              <w:t xml:space="preserve">the </w:t>
            </w:r>
            <w:r>
              <w:t>Governing Body. This was submitted in September 2021 in relation to deferred placements for initial teacher training students. The OfS responded on 11</w:t>
            </w:r>
          </w:p>
          <w:p w14:paraId="15B37AE1" w14:textId="6B12A795" w:rsidR="00525BED" w:rsidRDefault="00525BED" w:rsidP="00525BED">
            <w:pPr>
              <w:ind w:right="-330"/>
            </w:pPr>
            <w:r>
              <w:t>October 2021 and confirmed they had no queries and the case was closed.</w:t>
            </w:r>
          </w:p>
          <w:p w14:paraId="45B3E46F" w14:textId="214F570F" w:rsidR="00525BED" w:rsidRDefault="00525BED" w:rsidP="00525BED">
            <w:pPr>
              <w:ind w:right="-330"/>
            </w:pPr>
          </w:p>
          <w:p w14:paraId="7BCBA107" w14:textId="564ABE45" w:rsidR="00525BED" w:rsidRDefault="00525BED" w:rsidP="00525BED">
            <w:pPr>
              <w:ind w:right="-330"/>
            </w:pPr>
            <w:r>
              <w:t>The Governing Body noted the report.</w:t>
            </w:r>
          </w:p>
          <w:p w14:paraId="404AEEAF" w14:textId="77777777" w:rsidR="00525BED" w:rsidRPr="00525BED" w:rsidRDefault="00525BED" w:rsidP="00023A7A">
            <w:pPr>
              <w:tabs>
                <w:tab w:val="clear" w:pos="4513"/>
                <w:tab w:val="clear" w:pos="9026"/>
              </w:tabs>
              <w:spacing w:line="259" w:lineRule="auto"/>
              <w:contextualSpacing/>
              <w:rPr>
                <w:bCs/>
                <w:lang w:val="en-US"/>
              </w:rPr>
            </w:pPr>
          </w:p>
          <w:p w14:paraId="23FD2F6B" w14:textId="4310EDC5" w:rsidR="00023A7A" w:rsidRPr="00BF2956" w:rsidRDefault="00023A7A" w:rsidP="00023A7A">
            <w:pPr>
              <w:tabs>
                <w:tab w:val="clear" w:pos="4513"/>
                <w:tab w:val="clear" w:pos="9026"/>
              </w:tabs>
              <w:spacing w:line="259" w:lineRule="auto"/>
              <w:contextualSpacing/>
              <w:rPr>
                <w:b/>
                <w:bCs/>
                <w:sz w:val="12"/>
                <w:lang w:val="en-US"/>
              </w:rPr>
            </w:pPr>
          </w:p>
          <w:p w14:paraId="7B7E667F" w14:textId="6868AE4A" w:rsidR="00023A7A" w:rsidRDefault="00023A7A" w:rsidP="00023A7A">
            <w:pPr>
              <w:tabs>
                <w:tab w:val="clear" w:pos="4513"/>
                <w:tab w:val="clear" w:pos="9026"/>
              </w:tabs>
              <w:spacing w:line="259" w:lineRule="auto"/>
              <w:contextualSpacing/>
              <w:rPr>
                <w:b/>
                <w:bCs/>
                <w:lang w:val="en-US"/>
              </w:rPr>
            </w:pPr>
            <w:r>
              <w:rPr>
                <w:b/>
                <w:bCs/>
                <w:lang w:val="en-US"/>
              </w:rPr>
              <w:t>Review of the Meeting</w:t>
            </w:r>
          </w:p>
          <w:p w14:paraId="12F32F31" w14:textId="16662A45" w:rsidR="00023A7A" w:rsidRDefault="00023A7A" w:rsidP="00023A7A">
            <w:pPr>
              <w:tabs>
                <w:tab w:val="clear" w:pos="4513"/>
                <w:tab w:val="clear" w:pos="9026"/>
              </w:tabs>
              <w:spacing w:line="259" w:lineRule="auto"/>
              <w:contextualSpacing/>
              <w:rPr>
                <w:b/>
                <w:bCs/>
                <w:lang w:val="en-US"/>
              </w:rPr>
            </w:pPr>
          </w:p>
          <w:p w14:paraId="6908BF7C" w14:textId="3562D3FE" w:rsidR="00023A7A" w:rsidRPr="00F6370F" w:rsidRDefault="00525BED" w:rsidP="00023A7A">
            <w:pPr>
              <w:tabs>
                <w:tab w:val="clear" w:pos="4513"/>
                <w:tab w:val="clear" w:pos="9026"/>
              </w:tabs>
              <w:spacing w:line="259" w:lineRule="auto"/>
              <w:contextualSpacing/>
              <w:rPr>
                <w:b/>
                <w:bCs/>
                <w:lang w:val="en-US"/>
              </w:rPr>
            </w:pPr>
            <w:r w:rsidRPr="00F6370F">
              <w:rPr>
                <w:bCs/>
                <w:lang w:val="en-US"/>
              </w:rPr>
              <w:t xml:space="preserve">The Governing Body agreed that all items had been reviewed and decisions made accordingly. </w:t>
            </w:r>
            <w:r w:rsidR="001B6520">
              <w:rPr>
                <w:bCs/>
                <w:lang w:val="en-US"/>
              </w:rPr>
              <w:t xml:space="preserve">The Chair thanked attendees for attending and quickly working through items that required immediate approval. </w:t>
            </w:r>
          </w:p>
          <w:p w14:paraId="136362DD" w14:textId="3FBCF1D6" w:rsidR="00023A7A" w:rsidRPr="00BF2956" w:rsidRDefault="00023A7A" w:rsidP="00023A7A">
            <w:pPr>
              <w:tabs>
                <w:tab w:val="clear" w:pos="4513"/>
                <w:tab w:val="clear" w:pos="9026"/>
              </w:tabs>
              <w:spacing w:line="259" w:lineRule="auto"/>
              <w:contextualSpacing/>
              <w:rPr>
                <w:b/>
                <w:bCs/>
                <w:sz w:val="12"/>
                <w:lang w:val="en-US"/>
              </w:rPr>
            </w:pPr>
          </w:p>
          <w:p w14:paraId="4E96841F" w14:textId="77777777" w:rsidR="00F6370F" w:rsidRDefault="00F6370F" w:rsidP="00023A7A">
            <w:pPr>
              <w:tabs>
                <w:tab w:val="clear" w:pos="4513"/>
                <w:tab w:val="clear" w:pos="9026"/>
              </w:tabs>
              <w:spacing w:line="259" w:lineRule="auto"/>
              <w:contextualSpacing/>
              <w:rPr>
                <w:b/>
                <w:bCs/>
                <w:lang w:val="en-US"/>
              </w:rPr>
            </w:pPr>
          </w:p>
          <w:p w14:paraId="01A961D0" w14:textId="34AB61B3" w:rsidR="00023A7A" w:rsidRDefault="00023A7A" w:rsidP="00023A7A">
            <w:pPr>
              <w:tabs>
                <w:tab w:val="clear" w:pos="4513"/>
                <w:tab w:val="clear" w:pos="9026"/>
              </w:tabs>
              <w:spacing w:line="259" w:lineRule="auto"/>
              <w:contextualSpacing/>
              <w:rPr>
                <w:b/>
                <w:bCs/>
                <w:lang w:val="en-US"/>
              </w:rPr>
            </w:pPr>
            <w:r>
              <w:rPr>
                <w:b/>
                <w:bCs/>
                <w:lang w:val="en-US"/>
              </w:rPr>
              <w:t>Any other business</w:t>
            </w:r>
          </w:p>
          <w:p w14:paraId="2DCFED2A" w14:textId="1CCA35A2" w:rsidR="00023A7A" w:rsidRDefault="00023A7A" w:rsidP="00023A7A">
            <w:pPr>
              <w:tabs>
                <w:tab w:val="clear" w:pos="4513"/>
                <w:tab w:val="clear" w:pos="9026"/>
              </w:tabs>
              <w:spacing w:line="259" w:lineRule="auto"/>
              <w:contextualSpacing/>
              <w:rPr>
                <w:b/>
                <w:bCs/>
                <w:lang w:val="en-US"/>
              </w:rPr>
            </w:pPr>
          </w:p>
          <w:p w14:paraId="21E1A71F" w14:textId="788D697A" w:rsidR="00023A7A" w:rsidRDefault="001B6520" w:rsidP="00023A7A">
            <w:pPr>
              <w:tabs>
                <w:tab w:val="clear" w:pos="4513"/>
                <w:tab w:val="clear" w:pos="9026"/>
              </w:tabs>
              <w:spacing w:line="259" w:lineRule="auto"/>
              <w:contextualSpacing/>
              <w:rPr>
                <w:bCs/>
                <w:lang w:val="en-US"/>
              </w:rPr>
            </w:pPr>
            <w:r w:rsidRPr="001B6520">
              <w:rPr>
                <w:bCs/>
                <w:lang w:val="en-US"/>
              </w:rPr>
              <w:t>The Chair of Audit Committee, Jennifer Adams, highlighted that Audit Committee members had identified that the University’s engagement with schools, colleges and businesses would be a useful topic to be presented to the Governors in the future.</w:t>
            </w:r>
          </w:p>
          <w:p w14:paraId="6414765D" w14:textId="000DB02C" w:rsidR="001B6520" w:rsidRDefault="001B6520" w:rsidP="00023A7A">
            <w:pPr>
              <w:tabs>
                <w:tab w:val="clear" w:pos="4513"/>
                <w:tab w:val="clear" w:pos="9026"/>
              </w:tabs>
              <w:spacing w:line="259" w:lineRule="auto"/>
              <w:contextualSpacing/>
              <w:rPr>
                <w:b/>
                <w:bCs/>
                <w:lang w:val="en-US"/>
              </w:rPr>
            </w:pPr>
          </w:p>
          <w:p w14:paraId="282C280E" w14:textId="29BFEC82" w:rsidR="001B6520" w:rsidRPr="001B6520" w:rsidRDefault="001B6520" w:rsidP="00023A7A">
            <w:pPr>
              <w:tabs>
                <w:tab w:val="clear" w:pos="4513"/>
                <w:tab w:val="clear" w:pos="9026"/>
              </w:tabs>
              <w:spacing w:line="259" w:lineRule="auto"/>
              <w:contextualSpacing/>
              <w:rPr>
                <w:bCs/>
                <w:lang w:val="en-US"/>
              </w:rPr>
            </w:pPr>
            <w:r>
              <w:rPr>
                <w:bCs/>
                <w:lang w:val="en-US"/>
              </w:rPr>
              <w:t xml:space="preserve">For future Remembrance Day services, it was proposed </w:t>
            </w:r>
            <w:r w:rsidR="006825F5">
              <w:rPr>
                <w:bCs/>
                <w:lang w:val="en-US"/>
              </w:rPr>
              <w:t xml:space="preserve">by one governor </w:t>
            </w:r>
            <w:r>
              <w:rPr>
                <w:bCs/>
                <w:lang w:val="en-US"/>
              </w:rPr>
              <w:t xml:space="preserve">that the University used a plinth for wreaths to be laid onto to prevent them being </w:t>
            </w:r>
            <w:r w:rsidR="006825F5">
              <w:rPr>
                <w:bCs/>
                <w:lang w:val="en-US"/>
              </w:rPr>
              <w:t xml:space="preserve">potentially </w:t>
            </w:r>
            <w:r>
              <w:rPr>
                <w:bCs/>
                <w:lang w:val="en-US"/>
              </w:rPr>
              <w:t>trampled on.</w:t>
            </w:r>
            <w:r w:rsidRPr="001B6520">
              <w:rPr>
                <w:bCs/>
                <w:lang w:val="en-US"/>
              </w:rPr>
              <w:t xml:space="preserve"> </w:t>
            </w:r>
          </w:p>
          <w:p w14:paraId="538F26B2" w14:textId="33BECEC2" w:rsidR="00023A7A" w:rsidRDefault="00023A7A" w:rsidP="00023A7A">
            <w:pPr>
              <w:tabs>
                <w:tab w:val="clear" w:pos="4513"/>
                <w:tab w:val="clear" w:pos="9026"/>
              </w:tabs>
              <w:spacing w:line="259" w:lineRule="auto"/>
              <w:contextualSpacing/>
              <w:rPr>
                <w:b/>
                <w:bCs/>
                <w:lang w:val="en-US"/>
              </w:rPr>
            </w:pPr>
          </w:p>
          <w:p w14:paraId="3A0EA64B" w14:textId="77777777" w:rsidR="001B6520" w:rsidRPr="00BF2956" w:rsidRDefault="001B6520" w:rsidP="00023A7A">
            <w:pPr>
              <w:tabs>
                <w:tab w:val="clear" w:pos="4513"/>
                <w:tab w:val="clear" w:pos="9026"/>
              </w:tabs>
              <w:spacing w:line="259" w:lineRule="auto"/>
              <w:contextualSpacing/>
              <w:rPr>
                <w:b/>
                <w:bCs/>
                <w:sz w:val="14"/>
                <w:lang w:val="en-US"/>
              </w:rPr>
            </w:pPr>
          </w:p>
          <w:p w14:paraId="75186F9B" w14:textId="5556AE66" w:rsidR="00023A7A" w:rsidRPr="00023A7A" w:rsidRDefault="00023A7A" w:rsidP="00023A7A">
            <w:pPr>
              <w:tabs>
                <w:tab w:val="clear" w:pos="4513"/>
                <w:tab w:val="clear" w:pos="9026"/>
              </w:tabs>
              <w:spacing w:line="259" w:lineRule="auto"/>
              <w:contextualSpacing/>
              <w:rPr>
                <w:b/>
                <w:bCs/>
                <w:lang w:val="en-US"/>
              </w:rPr>
            </w:pPr>
            <w:r w:rsidRPr="00023A7A">
              <w:rPr>
                <w:b/>
                <w:bCs/>
                <w:lang w:val="en-US"/>
              </w:rPr>
              <w:t xml:space="preserve">Date of </w:t>
            </w:r>
            <w:r w:rsidR="00525BED">
              <w:rPr>
                <w:b/>
                <w:bCs/>
                <w:lang w:val="en-US"/>
              </w:rPr>
              <w:t xml:space="preserve">the </w:t>
            </w:r>
            <w:r w:rsidRPr="00023A7A">
              <w:rPr>
                <w:b/>
                <w:bCs/>
                <w:lang w:val="en-US"/>
              </w:rPr>
              <w:t>next meetings</w:t>
            </w:r>
          </w:p>
          <w:p w14:paraId="740A8C1D" w14:textId="77777777" w:rsidR="00525BED" w:rsidRPr="00BF2956" w:rsidRDefault="00525BED" w:rsidP="00525BED">
            <w:pPr>
              <w:tabs>
                <w:tab w:val="clear" w:pos="4513"/>
                <w:tab w:val="clear" w:pos="9026"/>
              </w:tabs>
              <w:spacing w:line="259" w:lineRule="auto"/>
              <w:rPr>
                <w:b/>
                <w:bCs/>
                <w:sz w:val="8"/>
                <w:lang w:val="en-US"/>
              </w:rPr>
            </w:pPr>
          </w:p>
          <w:p w14:paraId="392606C7" w14:textId="6FF062C8" w:rsidR="00023A7A" w:rsidRPr="00525BED" w:rsidRDefault="00023A7A" w:rsidP="00525BED">
            <w:pPr>
              <w:tabs>
                <w:tab w:val="clear" w:pos="4513"/>
                <w:tab w:val="clear" w:pos="9026"/>
              </w:tabs>
              <w:spacing w:line="259" w:lineRule="auto"/>
              <w:rPr>
                <w:bCs/>
                <w:lang w:val="en-US"/>
              </w:rPr>
            </w:pPr>
            <w:r w:rsidRPr="00525BED">
              <w:rPr>
                <w:bCs/>
                <w:lang w:val="en-US"/>
              </w:rPr>
              <w:t>Tuesday 1 February 2022 - Discussion day</w:t>
            </w:r>
          </w:p>
          <w:p w14:paraId="52F4C67F" w14:textId="3E388BFA" w:rsidR="00023A7A" w:rsidRPr="00525BED" w:rsidRDefault="00023A7A" w:rsidP="00525BED">
            <w:pPr>
              <w:tabs>
                <w:tab w:val="clear" w:pos="4513"/>
                <w:tab w:val="clear" w:pos="9026"/>
              </w:tabs>
              <w:spacing w:line="259" w:lineRule="auto"/>
              <w:rPr>
                <w:bCs/>
                <w:lang w:val="en-US"/>
              </w:rPr>
            </w:pPr>
            <w:r w:rsidRPr="00525BED">
              <w:rPr>
                <w:bCs/>
                <w:lang w:val="en-US"/>
              </w:rPr>
              <w:t>Friday 25 March 2022 - Governing Body meeting</w:t>
            </w:r>
          </w:p>
          <w:p w14:paraId="5D4FEEBF" w14:textId="06EFFE15" w:rsidR="00023A7A" w:rsidRPr="00525BED" w:rsidRDefault="00023A7A" w:rsidP="00525BED">
            <w:pPr>
              <w:tabs>
                <w:tab w:val="clear" w:pos="4513"/>
                <w:tab w:val="clear" w:pos="9026"/>
              </w:tabs>
              <w:spacing w:line="259" w:lineRule="auto"/>
              <w:rPr>
                <w:bCs/>
                <w:lang w:val="en-US"/>
              </w:rPr>
            </w:pPr>
            <w:r w:rsidRPr="00525BED">
              <w:rPr>
                <w:bCs/>
                <w:lang w:val="en-US"/>
              </w:rPr>
              <w:t>Friday 6 May 2022 - Discussion day and joint meeting with Academic Board</w:t>
            </w:r>
          </w:p>
          <w:p w14:paraId="2B3086E2" w14:textId="3FA4C75E" w:rsidR="003151CE" w:rsidRPr="00220619" w:rsidRDefault="00525BED" w:rsidP="002C27DD">
            <w:pPr>
              <w:tabs>
                <w:tab w:val="clear" w:pos="4513"/>
                <w:tab w:val="clear" w:pos="9026"/>
              </w:tabs>
              <w:spacing w:line="259" w:lineRule="auto"/>
            </w:pPr>
            <w:r w:rsidRPr="00525BED">
              <w:rPr>
                <w:bCs/>
                <w:lang w:val="en-US"/>
              </w:rPr>
              <w:t>T</w:t>
            </w:r>
            <w:r w:rsidR="00023A7A" w:rsidRPr="00525BED">
              <w:rPr>
                <w:bCs/>
                <w:lang w:val="en-US"/>
              </w:rPr>
              <w:t>hursday 14 July 2022 - Governing Body meeting</w:t>
            </w:r>
            <w:r w:rsidR="00BF2956">
              <w:rPr>
                <w:bCs/>
                <w:lang w:val="en-US"/>
              </w:rPr>
              <w:t>.</w:t>
            </w:r>
          </w:p>
        </w:tc>
        <w:tc>
          <w:tcPr>
            <w:tcW w:w="1285" w:type="dxa"/>
            <w:gridSpan w:val="2"/>
          </w:tcPr>
          <w:p w14:paraId="2DCD558E" w14:textId="77777777" w:rsidR="00A46AB6" w:rsidRDefault="00A46AB6" w:rsidP="00A06FE6">
            <w:pPr>
              <w:rPr>
                <w:color w:val="FF0000"/>
              </w:rPr>
            </w:pPr>
          </w:p>
          <w:p w14:paraId="0C5402B8" w14:textId="77777777" w:rsidR="00810F1D" w:rsidRDefault="00810F1D" w:rsidP="00A06FE6">
            <w:pPr>
              <w:rPr>
                <w:color w:val="FF0000"/>
              </w:rPr>
            </w:pPr>
          </w:p>
          <w:p w14:paraId="251DD4FF" w14:textId="77777777" w:rsidR="00FB72B4" w:rsidRDefault="00FB72B4" w:rsidP="00A06FE6">
            <w:pPr>
              <w:rPr>
                <w:color w:val="FF0000"/>
              </w:rPr>
            </w:pPr>
          </w:p>
          <w:p w14:paraId="64C7F757" w14:textId="77777777" w:rsidR="00FB72B4" w:rsidRDefault="00FB72B4" w:rsidP="00A06FE6">
            <w:pPr>
              <w:rPr>
                <w:color w:val="FF0000"/>
              </w:rPr>
            </w:pPr>
          </w:p>
          <w:p w14:paraId="56D28A3D" w14:textId="77777777" w:rsidR="00FB72B4" w:rsidRDefault="00FB72B4" w:rsidP="00A06FE6">
            <w:pPr>
              <w:rPr>
                <w:color w:val="FF0000"/>
              </w:rPr>
            </w:pPr>
          </w:p>
          <w:p w14:paraId="4A86484A" w14:textId="77777777" w:rsidR="00FB72B4" w:rsidRDefault="00FB72B4" w:rsidP="00A06FE6">
            <w:pPr>
              <w:rPr>
                <w:color w:val="FF0000"/>
              </w:rPr>
            </w:pPr>
          </w:p>
          <w:p w14:paraId="5CD81C7C" w14:textId="77777777" w:rsidR="00FB72B4" w:rsidRDefault="00FB72B4" w:rsidP="00A06FE6">
            <w:pPr>
              <w:rPr>
                <w:color w:val="FF0000"/>
              </w:rPr>
            </w:pPr>
          </w:p>
          <w:p w14:paraId="77C33710" w14:textId="77777777" w:rsidR="00FB72B4" w:rsidRDefault="00FB72B4" w:rsidP="00A06FE6">
            <w:pPr>
              <w:rPr>
                <w:color w:val="FF0000"/>
              </w:rPr>
            </w:pPr>
          </w:p>
          <w:p w14:paraId="6890F4DF" w14:textId="77777777" w:rsidR="00FB72B4" w:rsidRDefault="00FB72B4" w:rsidP="00A06FE6">
            <w:pPr>
              <w:rPr>
                <w:color w:val="FF0000"/>
              </w:rPr>
            </w:pPr>
          </w:p>
          <w:p w14:paraId="0709F6B4" w14:textId="77777777" w:rsidR="00FB72B4" w:rsidRDefault="00FB72B4" w:rsidP="00A06FE6">
            <w:pPr>
              <w:rPr>
                <w:color w:val="FF0000"/>
              </w:rPr>
            </w:pPr>
          </w:p>
          <w:p w14:paraId="457BF03F" w14:textId="77777777" w:rsidR="00FB72B4" w:rsidRDefault="00FB72B4" w:rsidP="00A06FE6">
            <w:pPr>
              <w:rPr>
                <w:color w:val="FF0000"/>
              </w:rPr>
            </w:pPr>
          </w:p>
          <w:p w14:paraId="5EF0EC6C" w14:textId="77777777" w:rsidR="00FB72B4" w:rsidRDefault="00FB72B4" w:rsidP="00A06FE6">
            <w:pPr>
              <w:rPr>
                <w:color w:val="FF0000"/>
              </w:rPr>
            </w:pPr>
          </w:p>
          <w:p w14:paraId="44E0B2D6" w14:textId="77777777" w:rsidR="00FB72B4" w:rsidRDefault="00FB72B4" w:rsidP="00A06FE6">
            <w:pPr>
              <w:rPr>
                <w:color w:val="FF0000"/>
              </w:rPr>
            </w:pPr>
          </w:p>
          <w:p w14:paraId="6C099CD7" w14:textId="77777777" w:rsidR="00FB72B4" w:rsidRDefault="00FB72B4" w:rsidP="00A06FE6">
            <w:pPr>
              <w:rPr>
                <w:color w:val="FF0000"/>
              </w:rPr>
            </w:pPr>
          </w:p>
          <w:p w14:paraId="7EEF8F11" w14:textId="77777777" w:rsidR="00FB72B4" w:rsidRDefault="00FB72B4" w:rsidP="00A06FE6">
            <w:pPr>
              <w:rPr>
                <w:color w:val="FF0000"/>
              </w:rPr>
            </w:pPr>
          </w:p>
          <w:p w14:paraId="741FB5FB" w14:textId="77777777" w:rsidR="00FB72B4" w:rsidRDefault="00FB72B4" w:rsidP="00A06FE6">
            <w:pPr>
              <w:rPr>
                <w:color w:val="FF0000"/>
              </w:rPr>
            </w:pPr>
          </w:p>
          <w:p w14:paraId="219D5EEB" w14:textId="77777777" w:rsidR="00FB72B4" w:rsidRDefault="00FB72B4" w:rsidP="00A06FE6">
            <w:pPr>
              <w:rPr>
                <w:color w:val="FF0000"/>
              </w:rPr>
            </w:pPr>
          </w:p>
          <w:p w14:paraId="4D462681" w14:textId="77777777" w:rsidR="00FB72B4" w:rsidRDefault="00FB72B4" w:rsidP="00A06FE6">
            <w:pPr>
              <w:rPr>
                <w:color w:val="FF0000"/>
              </w:rPr>
            </w:pPr>
          </w:p>
          <w:p w14:paraId="0CBD17D8" w14:textId="77777777" w:rsidR="00FB72B4" w:rsidRDefault="00FB72B4" w:rsidP="00A06FE6">
            <w:pPr>
              <w:rPr>
                <w:color w:val="FF0000"/>
              </w:rPr>
            </w:pPr>
          </w:p>
          <w:p w14:paraId="6C6BE9E6" w14:textId="77777777" w:rsidR="00FB72B4" w:rsidRDefault="00FB72B4" w:rsidP="00A06FE6">
            <w:pPr>
              <w:rPr>
                <w:color w:val="FF0000"/>
              </w:rPr>
            </w:pPr>
          </w:p>
          <w:p w14:paraId="251F8649" w14:textId="77777777" w:rsidR="00FB72B4" w:rsidRDefault="00FB72B4" w:rsidP="00A06FE6">
            <w:pPr>
              <w:rPr>
                <w:color w:val="FF0000"/>
              </w:rPr>
            </w:pPr>
          </w:p>
          <w:p w14:paraId="5B13E786" w14:textId="77777777" w:rsidR="00FB72B4" w:rsidRDefault="00FB72B4" w:rsidP="00A06FE6">
            <w:pPr>
              <w:rPr>
                <w:color w:val="FF0000"/>
              </w:rPr>
            </w:pPr>
          </w:p>
          <w:p w14:paraId="6B0EA184" w14:textId="77777777" w:rsidR="00FB72B4" w:rsidRDefault="00FB72B4" w:rsidP="00A06FE6">
            <w:pPr>
              <w:rPr>
                <w:color w:val="FF0000"/>
              </w:rPr>
            </w:pPr>
          </w:p>
          <w:p w14:paraId="499E13F9" w14:textId="77777777" w:rsidR="00FB72B4" w:rsidRDefault="00FB72B4" w:rsidP="00A06FE6">
            <w:pPr>
              <w:rPr>
                <w:color w:val="FF0000"/>
              </w:rPr>
            </w:pPr>
          </w:p>
          <w:p w14:paraId="1E4C6FCA" w14:textId="77777777" w:rsidR="00FB72B4" w:rsidRDefault="00FB72B4" w:rsidP="00A06FE6">
            <w:pPr>
              <w:rPr>
                <w:color w:val="FF0000"/>
              </w:rPr>
            </w:pPr>
          </w:p>
          <w:p w14:paraId="672ABF14" w14:textId="77777777" w:rsidR="00FB72B4" w:rsidRDefault="00FB72B4" w:rsidP="00A06FE6">
            <w:pPr>
              <w:rPr>
                <w:color w:val="FF0000"/>
              </w:rPr>
            </w:pPr>
          </w:p>
          <w:p w14:paraId="5D8707DB" w14:textId="77777777" w:rsidR="00FB72B4" w:rsidRDefault="00FB72B4" w:rsidP="00A06FE6">
            <w:pPr>
              <w:rPr>
                <w:color w:val="FF0000"/>
              </w:rPr>
            </w:pPr>
          </w:p>
          <w:p w14:paraId="1AA0B497" w14:textId="77777777" w:rsidR="00FB72B4" w:rsidRDefault="00FB72B4" w:rsidP="00A06FE6">
            <w:pPr>
              <w:rPr>
                <w:color w:val="FF0000"/>
              </w:rPr>
            </w:pPr>
          </w:p>
          <w:p w14:paraId="11A30216" w14:textId="77777777" w:rsidR="00FB72B4" w:rsidRDefault="00FB72B4" w:rsidP="00A06FE6">
            <w:pPr>
              <w:rPr>
                <w:color w:val="FF0000"/>
              </w:rPr>
            </w:pPr>
          </w:p>
          <w:p w14:paraId="7D7E9670" w14:textId="77777777" w:rsidR="00FB72B4" w:rsidRDefault="00FB72B4" w:rsidP="00A06FE6">
            <w:pPr>
              <w:rPr>
                <w:color w:val="FF0000"/>
              </w:rPr>
            </w:pPr>
          </w:p>
          <w:p w14:paraId="465CBB63" w14:textId="77777777" w:rsidR="00FB72B4" w:rsidRDefault="00FB72B4" w:rsidP="00A06FE6">
            <w:pPr>
              <w:rPr>
                <w:color w:val="FF0000"/>
              </w:rPr>
            </w:pPr>
          </w:p>
          <w:p w14:paraId="4ADB4D74" w14:textId="77777777" w:rsidR="00FB72B4" w:rsidRDefault="00FB72B4" w:rsidP="00A06FE6">
            <w:pPr>
              <w:rPr>
                <w:color w:val="FF0000"/>
              </w:rPr>
            </w:pPr>
          </w:p>
          <w:p w14:paraId="15AA33D2" w14:textId="77777777" w:rsidR="00FB72B4" w:rsidRDefault="00FB72B4" w:rsidP="00A06FE6">
            <w:pPr>
              <w:rPr>
                <w:color w:val="FF0000"/>
              </w:rPr>
            </w:pPr>
          </w:p>
          <w:p w14:paraId="06A0ED56" w14:textId="77777777" w:rsidR="00FB72B4" w:rsidRDefault="00FB72B4" w:rsidP="00A06FE6">
            <w:pPr>
              <w:rPr>
                <w:color w:val="FF0000"/>
              </w:rPr>
            </w:pPr>
          </w:p>
          <w:p w14:paraId="60D559DD" w14:textId="77777777" w:rsidR="00FB72B4" w:rsidRDefault="00FB72B4" w:rsidP="00A06FE6">
            <w:pPr>
              <w:rPr>
                <w:color w:val="FF0000"/>
              </w:rPr>
            </w:pPr>
          </w:p>
          <w:p w14:paraId="3FB28BF3" w14:textId="77777777" w:rsidR="003151CE" w:rsidRDefault="003151CE" w:rsidP="00A06FE6">
            <w:pPr>
              <w:rPr>
                <w:color w:val="FF0000"/>
              </w:rPr>
            </w:pPr>
          </w:p>
          <w:p w14:paraId="57278D30" w14:textId="77777777" w:rsidR="003151CE" w:rsidRDefault="003151CE" w:rsidP="00A06FE6">
            <w:pPr>
              <w:rPr>
                <w:color w:val="FF0000"/>
              </w:rPr>
            </w:pPr>
          </w:p>
          <w:p w14:paraId="5E90E30D" w14:textId="77777777" w:rsidR="003151CE" w:rsidRDefault="003151CE" w:rsidP="00A06FE6">
            <w:pPr>
              <w:rPr>
                <w:color w:val="FF0000"/>
              </w:rPr>
            </w:pPr>
          </w:p>
          <w:p w14:paraId="389C2089" w14:textId="77777777" w:rsidR="00016A73" w:rsidRDefault="00016A73" w:rsidP="00A06FE6">
            <w:pPr>
              <w:rPr>
                <w:color w:val="FF0000"/>
              </w:rPr>
            </w:pPr>
          </w:p>
          <w:p w14:paraId="7D30B9C2" w14:textId="77777777" w:rsidR="00016A73" w:rsidRDefault="00016A73" w:rsidP="00A06FE6">
            <w:pPr>
              <w:rPr>
                <w:color w:val="FF0000"/>
              </w:rPr>
            </w:pPr>
          </w:p>
          <w:p w14:paraId="04396138" w14:textId="77777777" w:rsidR="00016A73" w:rsidRDefault="00016A73" w:rsidP="00A06FE6">
            <w:pPr>
              <w:rPr>
                <w:color w:val="FF0000"/>
              </w:rPr>
            </w:pPr>
          </w:p>
          <w:p w14:paraId="1F79B302" w14:textId="77777777" w:rsidR="00016A73" w:rsidRDefault="00016A73" w:rsidP="00A06FE6">
            <w:pPr>
              <w:rPr>
                <w:color w:val="FF0000"/>
              </w:rPr>
            </w:pPr>
          </w:p>
          <w:p w14:paraId="7A87BBCA" w14:textId="77777777" w:rsidR="00016A73" w:rsidRDefault="00016A73" w:rsidP="00A06FE6">
            <w:pPr>
              <w:rPr>
                <w:color w:val="FF0000"/>
              </w:rPr>
            </w:pPr>
          </w:p>
          <w:p w14:paraId="55F38211" w14:textId="77777777" w:rsidR="00016A73" w:rsidRDefault="00016A73" w:rsidP="00A06FE6">
            <w:pPr>
              <w:rPr>
                <w:color w:val="FF0000"/>
              </w:rPr>
            </w:pPr>
          </w:p>
          <w:p w14:paraId="7B8F98A1" w14:textId="77777777" w:rsidR="00016A73" w:rsidRDefault="00016A73" w:rsidP="00A06FE6">
            <w:pPr>
              <w:rPr>
                <w:color w:val="FF0000"/>
              </w:rPr>
            </w:pPr>
          </w:p>
          <w:p w14:paraId="6738289E" w14:textId="77777777" w:rsidR="00016A73" w:rsidRDefault="00016A73" w:rsidP="00A06FE6">
            <w:pPr>
              <w:rPr>
                <w:color w:val="FF0000"/>
              </w:rPr>
            </w:pPr>
          </w:p>
          <w:p w14:paraId="3F5A226C" w14:textId="77777777" w:rsidR="00016A73" w:rsidRDefault="00016A73" w:rsidP="00A06FE6">
            <w:pPr>
              <w:rPr>
                <w:color w:val="FF0000"/>
              </w:rPr>
            </w:pPr>
          </w:p>
          <w:p w14:paraId="6B4F1BE2" w14:textId="77777777" w:rsidR="00016A73" w:rsidRDefault="00016A73" w:rsidP="00A06FE6">
            <w:pPr>
              <w:rPr>
                <w:color w:val="FF0000"/>
              </w:rPr>
            </w:pPr>
          </w:p>
          <w:p w14:paraId="38E58BB6" w14:textId="77777777" w:rsidR="00016A73" w:rsidRDefault="00016A73" w:rsidP="00A06FE6">
            <w:pPr>
              <w:rPr>
                <w:color w:val="FF0000"/>
              </w:rPr>
            </w:pPr>
          </w:p>
          <w:p w14:paraId="43B12BC6" w14:textId="77777777" w:rsidR="00016A73" w:rsidRDefault="00016A73" w:rsidP="00A06FE6">
            <w:pPr>
              <w:rPr>
                <w:color w:val="FF0000"/>
              </w:rPr>
            </w:pPr>
          </w:p>
          <w:p w14:paraId="521D40C3" w14:textId="77777777" w:rsidR="00016A73" w:rsidRDefault="00016A73" w:rsidP="00A06FE6">
            <w:pPr>
              <w:rPr>
                <w:color w:val="FF0000"/>
              </w:rPr>
            </w:pPr>
          </w:p>
          <w:p w14:paraId="0AFC1BBF" w14:textId="77777777" w:rsidR="00016A73" w:rsidRDefault="00016A73" w:rsidP="00A06FE6">
            <w:pPr>
              <w:rPr>
                <w:color w:val="FF0000"/>
              </w:rPr>
            </w:pPr>
          </w:p>
          <w:p w14:paraId="00C12703" w14:textId="77777777" w:rsidR="00016A73" w:rsidRDefault="00016A73" w:rsidP="00A06FE6">
            <w:pPr>
              <w:rPr>
                <w:color w:val="FF0000"/>
              </w:rPr>
            </w:pPr>
          </w:p>
          <w:p w14:paraId="2D44F63F" w14:textId="77777777" w:rsidR="00016A73" w:rsidRDefault="00016A73" w:rsidP="00A06FE6">
            <w:pPr>
              <w:rPr>
                <w:color w:val="FF0000"/>
              </w:rPr>
            </w:pPr>
          </w:p>
          <w:p w14:paraId="3E55DC73" w14:textId="77777777" w:rsidR="00016A73" w:rsidRDefault="00016A73" w:rsidP="00A06FE6">
            <w:pPr>
              <w:rPr>
                <w:color w:val="FF0000"/>
              </w:rPr>
            </w:pPr>
          </w:p>
          <w:p w14:paraId="61CCE12F" w14:textId="77777777" w:rsidR="00016A73" w:rsidRDefault="00016A73" w:rsidP="00A06FE6">
            <w:pPr>
              <w:rPr>
                <w:color w:val="FF0000"/>
              </w:rPr>
            </w:pPr>
          </w:p>
          <w:p w14:paraId="54F2A95D" w14:textId="77777777" w:rsidR="00016A73" w:rsidRDefault="00016A73" w:rsidP="00A06FE6">
            <w:pPr>
              <w:rPr>
                <w:color w:val="FF0000"/>
              </w:rPr>
            </w:pPr>
          </w:p>
          <w:p w14:paraId="5D43CA55" w14:textId="77777777" w:rsidR="00016A73" w:rsidRDefault="00016A73" w:rsidP="00A06FE6">
            <w:pPr>
              <w:rPr>
                <w:color w:val="FF0000"/>
              </w:rPr>
            </w:pPr>
          </w:p>
          <w:p w14:paraId="3C867758" w14:textId="77777777" w:rsidR="00016A73" w:rsidRDefault="00016A73" w:rsidP="00A06FE6">
            <w:pPr>
              <w:rPr>
                <w:color w:val="FF0000"/>
              </w:rPr>
            </w:pPr>
          </w:p>
          <w:p w14:paraId="639F5F4D" w14:textId="77777777" w:rsidR="00016A73" w:rsidRDefault="00016A73" w:rsidP="00A06FE6">
            <w:pPr>
              <w:rPr>
                <w:color w:val="FF0000"/>
              </w:rPr>
            </w:pPr>
          </w:p>
          <w:p w14:paraId="5984CB9B" w14:textId="77777777" w:rsidR="00016A73" w:rsidRDefault="00016A73" w:rsidP="00A06FE6">
            <w:pPr>
              <w:rPr>
                <w:color w:val="FF0000"/>
              </w:rPr>
            </w:pPr>
          </w:p>
          <w:p w14:paraId="1B17212B" w14:textId="77777777" w:rsidR="00016A73" w:rsidRDefault="00016A73" w:rsidP="00A06FE6">
            <w:pPr>
              <w:rPr>
                <w:color w:val="FF0000"/>
              </w:rPr>
            </w:pPr>
          </w:p>
          <w:p w14:paraId="417E99F1" w14:textId="77777777" w:rsidR="00016A73" w:rsidRDefault="00016A73" w:rsidP="00A06FE6">
            <w:pPr>
              <w:rPr>
                <w:color w:val="FF0000"/>
              </w:rPr>
            </w:pPr>
          </w:p>
          <w:p w14:paraId="4B0D2873" w14:textId="77777777" w:rsidR="00016A73" w:rsidRDefault="00016A73" w:rsidP="00A06FE6">
            <w:pPr>
              <w:rPr>
                <w:color w:val="FF0000"/>
              </w:rPr>
            </w:pPr>
          </w:p>
          <w:p w14:paraId="6651DBFC" w14:textId="77777777" w:rsidR="00016A73" w:rsidRDefault="00016A73" w:rsidP="00A06FE6">
            <w:pPr>
              <w:rPr>
                <w:color w:val="FF0000"/>
              </w:rPr>
            </w:pPr>
          </w:p>
          <w:p w14:paraId="2CCE8076" w14:textId="77777777" w:rsidR="00016A73" w:rsidRDefault="00016A73" w:rsidP="00A06FE6">
            <w:pPr>
              <w:rPr>
                <w:color w:val="FF0000"/>
              </w:rPr>
            </w:pPr>
          </w:p>
          <w:p w14:paraId="1EC4686E" w14:textId="77777777" w:rsidR="00016A73" w:rsidRDefault="00016A73" w:rsidP="00A06FE6">
            <w:pPr>
              <w:rPr>
                <w:color w:val="FF0000"/>
              </w:rPr>
            </w:pPr>
          </w:p>
          <w:p w14:paraId="0D44779E" w14:textId="77777777" w:rsidR="00016A73" w:rsidRDefault="00016A73" w:rsidP="00A06FE6">
            <w:pPr>
              <w:rPr>
                <w:color w:val="FF0000"/>
              </w:rPr>
            </w:pPr>
          </w:p>
          <w:p w14:paraId="1EDF9F6D" w14:textId="77777777" w:rsidR="00016A73" w:rsidRDefault="00016A73" w:rsidP="00A06FE6">
            <w:pPr>
              <w:rPr>
                <w:color w:val="FF0000"/>
              </w:rPr>
            </w:pPr>
          </w:p>
          <w:p w14:paraId="3DE5642D" w14:textId="77777777" w:rsidR="00016A73" w:rsidRDefault="00016A73" w:rsidP="00A06FE6">
            <w:pPr>
              <w:rPr>
                <w:color w:val="FF0000"/>
              </w:rPr>
            </w:pPr>
          </w:p>
          <w:p w14:paraId="665365E8" w14:textId="77777777" w:rsidR="00016A73" w:rsidRDefault="00016A73" w:rsidP="00A06FE6">
            <w:pPr>
              <w:rPr>
                <w:color w:val="FF0000"/>
              </w:rPr>
            </w:pPr>
          </w:p>
          <w:p w14:paraId="52195BB5" w14:textId="77777777" w:rsidR="00016A73" w:rsidRDefault="00016A73" w:rsidP="00A06FE6">
            <w:pPr>
              <w:rPr>
                <w:color w:val="FF0000"/>
              </w:rPr>
            </w:pPr>
          </w:p>
          <w:p w14:paraId="7BB37582" w14:textId="77777777" w:rsidR="00016A73" w:rsidRDefault="00016A73" w:rsidP="00A06FE6">
            <w:pPr>
              <w:rPr>
                <w:color w:val="FF0000"/>
              </w:rPr>
            </w:pPr>
          </w:p>
          <w:p w14:paraId="2DC7B87D" w14:textId="77777777" w:rsidR="00016A73" w:rsidRDefault="00016A73" w:rsidP="00A06FE6">
            <w:pPr>
              <w:rPr>
                <w:color w:val="FF0000"/>
              </w:rPr>
            </w:pPr>
          </w:p>
          <w:p w14:paraId="50D0F361" w14:textId="77777777" w:rsidR="00016A73" w:rsidRDefault="00016A73" w:rsidP="00A06FE6">
            <w:pPr>
              <w:rPr>
                <w:color w:val="FF0000"/>
              </w:rPr>
            </w:pPr>
          </w:p>
          <w:p w14:paraId="0BFC127B" w14:textId="77777777" w:rsidR="00016A73" w:rsidRDefault="00016A73" w:rsidP="00A06FE6">
            <w:pPr>
              <w:rPr>
                <w:color w:val="FF0000"/>
              </w:rPr>
            </w:pPr>
          </w:p>
          <w:p w14:paraId="04CAB0C2" w14:textId="77777777" w:rsidR="00016A73" w:rsidRDefault="00016A73" w:rsidP="00A06FE6">
            <w:pPr>
              <w:rPr>
                <w:color w:val="FF0000"/>
              </w:rPr>
            </w:pPr>
          </w:p>
          <w:p w14:paraId="6679033D" w14:textId="77777777" w:rsidR="00016A73" w:rsidRDefault="00016A73" w:rsidP="00A06FE6">
            <w:pPr>
              <w:rPr>
                <w:color w:val="FF0000"/>
              </w:rPr>
            </w:pPr>
          </w:p>
          <w:p w14:paraId="40FDDB65" w14:textId="77777777" w:rsidR="00016A73" w:rsidRDefault="00016A73" w:rsidP="00A06FE6">
            <w:pPr>
              <w:rPr>
                <w:color w:val="FF0000"/>
              </w:rPr>
            </w:pPr>
          </w:p>
          <w:p w14:paraId="70B40918" w14:textId="77777777" w:rsidR="00016A73" w:rsidRDefault="00016A73" w:rsidP="00A06FE6">
            <w:pPr>
              <w:rPr>
                <w:color w:val="FF0000"/>
              </w:rPr>
            </w:pPr>
          </w:p>
          <w:p w14:paraId="0668713E" w14:textId="77777777" w:rsidR="00016A73" w:rsidRDefault="00016A73" w:rsidP="00A06FE6">
            <w:pPr>
              <w:rPr>
                <w:color w:val="FF0000"/>
              </w:rPr>
            </w:pPr>
          </w:p>
          <w:p w14:paraId="290EE675" w14:textId="77777777" w:rsidR="00016A73" w:rsidRDefault="00016A73" w:rsidP="00A06FE6">
            <w:pPr>
              <w:rPr>
                <w:color w:val="FF0000"/>
              </w:rPr>
            </w:pPr>
          </w:p>
          <w:p w14:paraId="4B56127D" w14:textId="77777777" w:rsidR="00016A73" w:rsidRDefault="00016A73" w:rsidP="00A06FE6">
            <w:pPr>
              <w:rPr>
                <w:color w:val="FF0000"/>
              </w:rPr>
            </w:pPr>
          </w:p>
          <w:p w14:paraId="471E19D1" w14:textId="77777777" w:rsidR="00016A73" w:rsidRDefault="00016A73" w:rsidP="00A06FE6">
            <w:pPr>
              <w:rPr>
                <w:color w:val="FF0000"/>
              </w:rPr>
            </w:pPr>
          </w:p>
          <w:p w14:paraId="4A9AC8D7" w14:textId="69F396C8" w:rsidR="00676E7D" w:rsidRDefault="00676E7D" w:rsidP="00A06FE6">
            <w:pPr>
              <w:rPr>
                <w:b/>
              </w:rPr>
            </w:pPr>
          </w:p>
          <w:p w14:paraId="40EC6926" w14:textId="77777777" w:rsidR="002C27DD" w:rsidRDefault="002C27DD" w:rsidP="00A06FE6">
            <w:pPr>
              <w:rPr>
                <w:b/>
              </w:rPr>
            </w:pPr>
          </w:p>
          <w:p w14:paraId="65A332B4" w14:textId="60E60BF5" w:rsidR="00016A73" w:rsidRDefault="00016A73" w:rsidP="00A06FE6">
            <w:pPr>
              <w:rPr>
                <w:b/>
              </w:rPr>
            </w:pPr>
          </w:p>
          <w:p w14:paraId="7E01B784" w14:textId="77777777" w:rsidR="0065012D" w:rsidRDefault="0065012D" w:rsidP="00A06FE6">
            <w:pPr>
              <w:rPr>
                <w:b/>
                <w:color w:val="FF0000"/>
              </w:rPr>
            </w:pPr>
          </w:p>
          <w:p w14:paraId="11FF31C2" w14:textId="77777777" w:rsidR="0065012D" w:rsidRDefault="0065012D" w:rsidP="00A06FE6">
            <w:pPr>
              <w:rPr>
                <w:b/>
                <w:color w:val="FF0000"/>
              </w:rPr>
            </w:pPr>
          </w:p>
          <w:p w14:paraId="4684F106" w14:textId="77777777" w:rsidR="0065012D" w:rsidRDefault="0065012D" w:rsidP="00A06FE6">
            <w:pPr>
              <w:rPr>
                <w:b/>
                <w:color w:val="FF0000"/>
              </w:rPr>
            </w:pPr>
          </w:p>
          <w:p w14:paraId="4EB4D526" w14:textId="77777777" w:rsidR="0065012D" w:rsidRDefault="0065012D" w:rsidP="00A06FE6">
            <w:pPr>
              <w:rPr>
                <w:b/>
                <w:color w:val="FF0000"/>
              </w:rPr>
            </w:pPr>
          </w:p>
          <w:p w14:paraId="6B473606" w14:textId="77777777" w:rsidR="0065012D" w:rsidRDefault="0065012D" w:rsidP="00A06FE6">
            <w:pPr>
              <w:rPr>
                <w:b/>
                <w:color w:val="FF0000"/>
              </w:rPr>
            </w:pPr>
          </w:p>
          <w:p w14:paraId="13815E7A" w14:textId="77777777" w:rsidR="0065012D" w:rsidRDefault="0065012D" w:rsidP="00A06FE6">
            <w:pPr>
              <w:rPr>
                <w:b/>
                <w:color w:val="FF0000"/>
              </w:rPr>
            </w:pPr>
          </w:p>
          <w:p w14:paraId="058D2AEE" w14:textId="77777777" w:rsidR="0065012D" w:rsidRDefault="0065012D" w:rsidP="00A06FE6">
            <w:pPr>
              <w:rPr>
                <w:b/>
                <w:color w:val="FF0000"/>
              </w:rPr>
            </w:pPr>
          </w:p>
          <w:p w14:paraId="127436DB" w14:textId="77777777" w:rsidR="0065012D" w:rsidRDefault="0065012D" w:rsidP="00A06FE6">
            <w:pPr>
              <w:rPr>
                <w:b/>
                <w:color w:val="FF0000"/>
              </w:rPr>
            </w:pPr>
          </w:p>
          <w:p w14:paraId="50213A0D" w14:textId="77777777" w:rsidR="0065012D" w:rsidRDefault="0065012D" w:rsidP="00A06FE6">
            <w:pPr>
              <w:rPr>
                <w:b/>
                <w:color w:val="FF0000"/>
              </w:rPr>
            </w:pPr>
          </w:p>
          <w:p w14:paraId="5C340F25" w14:textId="77777777" w:rsidR="0065012D" w:rsidRDefault="0065012D" w:rsidP="00A06FE6">
            <w:pPr>
              <w:rPr>
                <w:b/>
                <w:color w:val="FF0000"/>
              </w:rPr>
            </w:pPr>
          </w:p>
          <w:p w14:paraId="30E7F1A1" w14:textId="77777777" w:rsidR="0065012D" w:rsidRDefault="0065012D" w:rsidP="00A06FE6">
            <w:pPr>
              <w:rPr>
                <w:b/>
                <w:color w:val="FF0000"/>
              </w:rPr>
            </w:pPr>
          </w:p>
          <w:p w14:paraId="679C0874" w14:textId="77777777" w:rsidR="0065012D" w:rsidRDefault="0065012D" w:rsidP="00A06FE6">
            <w:pPr>
              <w:rPr>
                <w:b/>
                <w:color w:val="FF0000"/>
              </w:rPr>
            </w:pPr>
          </w:p>
          <w:p w14:paraId="75C48111" w14:textId="77777777" w:rsidR="0065012D" w:rsidRDefault="0065012D" w:rsidP="00A06FE6">
            <w:pPr>
              <w:rPr>
                <w:b/>
                <w:color w:val="FF0000"/>
              </w:rPr>
            </w:pPr>
          </w:p>
          <w:p w14:paraId="08239F29" w14:textId="77777777" w:rsidR="0065012D" w:rsidRDefault="0065012D" w:rsidP="00A06FE6">
            <w:pPr>
              <w:rPr>
                <w:b/>
                <w:color w:val="FF0000"/>
              </w:rPr>
            </w:pPr>
          </w:p>
          <w:p w14:paraId="0C1117B3" w14:textId="77777777" w:rsidR="0065012D" w:rsidRDefault="0065012D" w:rsidP="00A06FE6">
            <w:pPr>
              <w:rPr>
                <w:b/>
                <w:color w:val="FF0000"/>
              </w:rPr>
            </w:pPr>
          </w:p>
          <w:p w14:paraId="16D442E4" w14:textId="77777777" w:rsidR="0065012D" w:rsidRDefault="0065012D" w:rsidP="00A06FE6">
            <w:pPr>
              <w:rPr>
                <w:b/>
                <w:color w:val="FF0000"/>
              </w:rPr>
            </w:pPr>
          </w:p>
          <w:p w14:paraId="520CFC22" w14:textId="77777777" w:rsidR="0065012D" w:rsidRDefault="0065012D" w:rsidP="00A06FE6">
            <w:pPr>
              <w:rPr>
                <w:b/>
                <w:color w:val="FF0000"/>
              </w:rPr>
            </w:pPr>
          </w:p>
          <w:p w14:paraId="21C2C3F7" w14:textId="77777777" w:rsidR="0065012D" w:rsidRDefault="0065012D" w:rsidP="00A06FE6">
            <w:pPr>
              <w:rPr>
                <w:b/>
                <w:color w:val="FF0000"/>
              </w:rPr>
            </w:pPr>
          </w:p>
          <w:p w14:paraId="28A5DC9B" w14:textId="77777777" w:rsidR="0065012D" w:rsidRDefault="0065012D" w:rsidP="00A06FE6">
            <w:pPr>
              <w:rPr>
                <w:b/>
                <w:color w:val="FF0000"/>
              </w:rPr>
            </w:pPr>
          </w:p>
          <w:p w14:paraId="50B5070A" w14:textId="77777777" w:rsidR="0065012D" w:rsidRDefault="0065012D" w:rsidP="00A06FE6">
            <w:pPr>
              <w:rPr>
                <w:b/>
                <w:color w:val="FF0000"/>
              </w:rPr>
            </w:pPr>
          </w:p>
          <w:p w14:paraId="50E6A474" w14:textId="77777777" w:rsidR="0065012D" w:rsidRDefault="0065012D" w:rsidP="00A06FE6">
            <w:pPr>
              <w:rPr>
                <w:b/>
                <w:color w:val="FF0000"/>
              </w:rPr>
            </w:pPr>
          </w:p>
          <w:p w14:paraId="18C7711E" w14:textId="77777777" w:rsidR="0065012D" w:rsidRDefault="0065012D" w:rsidP="00A06FE6">
            <w:pPr>
              <w:rPr>
                <w:b/>
                <w:color w:val="FF0000"/>
              </w:rPr>
            </w:pPr>
          </w:p>
          <w:p w14:paraId="039C6B94" w14:textId="77777777" w:rsidR="0065012D" w:rsidRDefault="0065012D" w:rsidP="00A06FE6">
            <w:pPr>
              <w:rPr>
                <w:b/>
                <w:color w:val="FF0000"/>
              </w:rPr>
            </w:pPr>
          </w:p>
          <w:p w14:paraId="4CA2FD6A" w14:textId="77777777" w:rsidR="0065012D" w:rsidRDefault="0065012D" w:rsidP="00A06FE6">
            <w:pPr>
              <w:rPr>
                <w:b/>
                <w:color w:val="FF0000"/>
              </w:rPr>
            </w:pPr>
          </w:p>
          <w:p w14:paraId="7EA0FD11" w14:textId="77777777" w:rsidR="0065012D" w:rsidRDefault="0065012D" w:rsidP="00A06FE6">
            <w:pPr>
              <w:rPr>
                <w:b/>
                <w:color w:val="FF0000"/>
              </w:rPr>
            </w:pPr>
          </w:p>
          <w:p w14:paraId="477CAA36" w14:textId="77777777" w:rsidR="0065012D" w:rsidRDefault="0065012D" w:rsidP="00A06FE6">
            <w:pPr>
              <w:rPr>
                <w:b/>
                <w:color w:val="FF0000"/>
              </w:rPr>
            </w:pPr>
          </w:p>
          <w:p w14:paraId="0DCF4D8C" w14:textId="77777777" w:rsidR="0065012D" w:rsidRDefault="0065012D" w:rsidP="00A06FE6">
            <w:pPr>
              <w:rPr>
                <w:b/>
                <w:color w:val="FF0000"/>
              </w:rPr>
            </w:pPr>
          </w:p>
          <w:p w14:paraId="4FD43CBD" w14:textId="77777777" w:rsidR="0065012D" w:rsidRDefault="0065012D" w:rsidP="00A06FE6">
            <w:pPr>
              <w:rPr>
                <w:b/>
                <w:color w:val="FF0000"/>
              </w:rPr>
            </w:pPr>
          </w:p>
          <w:p w14:paraId="3638E76F" w14:textId="77777777" w:rsidR="0065012D" w:rsidRDefault="0065012D" w:rsidP="00A06FE6">
            <w:pPr>
              <w:rPr>
                <w:b/>
                <w:color w:val="FF0000"/>
              </w:rPr>
            </w:pPr>
          </w:p>
          <w:p w14:paraId="417B1E2D" w14:textId="77777777" w:rsidR="0065012D" w:rsidRDefault="0065012D" w:rsidP="00A06FE6">
            <w:pPr>
              <w:rPr>
                <w:b/>
                <w:color w:val="FF0000"/>
              </w:rPr>
            </w:pPr>
          </w:p>
          <w:p w14:paraId="077F2C8C" w14:textId="77777777" w:rsidR="0065012D" w:rsidRDefault="0065012D" w:rsidP="00A06FE6">
            <w:pPr>
              <w:rPr>
                <w:b/>
                <w:color w:val="FF0000"/>
              </w:rPr>
            </w:pPr>
          </w:p>
          <w:p w14:paraId="12EC5AFC" w14:textId="77777777" w:rsidR="0065012D" w:rsidRDefault="0065012D" w:rsidP="00A06FE6">
            <w:pPr>
              <w:rPr>
                <w:b/>
                <w:color w:val="FF0000"/>
              </w:rPr>
            </w:pPr>
          </w:p>
          <w:p w14:paraId="78D56B13" w14:textId="77777777" w:rsidR="0065012D" w:rsidRDefault="0065012D" w:rsidP="00A06FE6">
            <w:pPr>
              <w:rPr>
                <w:b/>
                <w:color w:val="FF0000"/>
              </w:rPr>
            </w:pPr>
          </w:p>
          <w:p w14:paraId="0D79427E" w14:textId="77777777" w:rsidR="0065012D" w:rsidRDefault="0065012D" w:rsidP="00A06FE6">
            <w:pPr>
              <w:rPr>
                <w:b/>
                <w:color w:val="FF0000"/>
              </w:rPr>
            </w:pPr>
          </w:p>
          <w:p w14:paraId="7D1B01BD" w14:textId="77777777" w:rsidR="0065012D" w:rsidRDefault="0065012D" w:rsidP="00A06FE6">
            <w:pPr>
              <w:rPr>
                <w:b/>
                <w:color w:val="FF0000"/>
              </w:rPr>
            </w:pPr>
          </w:p>
          <w:p w14:paraId="034ACEAD" w14:textId="77777777" w:rsidR="0065012D" w:rsidRDefault="0065012D" w:rsidP="00A06FE6">
            <w:pPr>
              <w:rPr>
                <w:b/>
                <w:color w:val="FF0000"/>
              </w:rPr>
            </w:pPr>
          </w:p>
          <w:p w14:paraId="34C48A90" w14:textId="77777777" w:rsidR="0065012D" w:rsidRDefault="0065012D" w:rsidP="00A06FE6">
            <w:pPr>
              <w:rPr>
                <w:b/>
                <w:color w:val="FF0000"/>
              </w:rPr>
            </w:pPr>
          </w:p>
          <w:p w14:paraId="0E40DAB1" w14:textId="77777777" w:rsidR="0065012D" w:rsidRDefault="0065012D" w:rsidP="00A06FE6">
            <w:pPr>
              <w:rPr>
                <w:b/>
                <w:color w:val="FF0000"/>
              </w:rPr>
            </w:pPr>
          </w:p>
          <w:p w14:paraId="044FF0DD" w14:textId="77777777" w:rsidR="0065012D" w:rsidRDefault="0065012D" w:rsidP="00A06FE6">
            <w:pPr>
              <w:rPr>
                <w:b/>
                <w:color w:val="FF0000"/>
              </w:rPr>
            </w:pPr>
          </w:p>
          <w:p w14:paraId="3E7DAAE0" w14:textId="77777777" w:rsidR="0065012D" w:rsidRDefault="0065012D" w:rsidP="00A06FE6">
            <w:pPr>
              <w:rPr>
                <w:b/>
                <w:color w:val="FF0000"/>
              </w:rPr>
            </w:pPr>
          </w:p>
          <w:p w14:paraId="0ABE7724" w14:textId="77777777" w:rsidR="0065012D" w:rsidRDefault="0065012D" w:rsidP="00A06FE6">
            <w:pPr>
              <w:rPr>
                <w:b/>
                <w:color w:val="FF0000"/>
              </w:rPr>
            </w:pPr>
          </w:p>
          <w:p w14:paraId="76CDBEB4" w14:textId="77777777" w:rsidR="0065012D" w:rsidRDefault="0065012D" w:rsidP="00A06FE6">
            <w:pPr>
              <w:rPr>
                <w:b/>
                <w:color w:val="FF0000"/>
              </w:rPr>
            </w:pPr>
          </w:p>
          <w:p w14:paraId="54B48FE1" w14:textId="77777777" w:rsidR="0065012D" w:rsidRDefault="0065012D" w:rsidP="00A06FE6">
            <w:pPr>
              <w:rPr>
                <w:b/>
                <w:color w:val="FF0000"/>
              </w:rPr>
            </w:pPr>
          </w:p>
          <w:p w14:paraId="6904243B" w14:textId="77777777" w:rsidR="0065012D" w:rsidRDefault="0065012D" w:rsidP="00A06FE6">
            <w:pPr>
              <w:rPr>
                <w:b/>
                <w:color w:val="FF0000"/>
              </w:rPr>
            </w:pPr>
          </w:p>
          <w:p w14:paraId="0D8DCC81" w14:textId="77777777" w:rsidR="0065012D" w:rsidRDefault="0065012D" w:rsidP="00A06FE6">
            <w:pPr>
              <w:rPr>
                <w:b/>
                <w:color w:val="FF0000"/>
              </w:rPr>
            </w:pPr>
          </w:p>
          <w:p w14:paraId="3F98C6DF" w14:textId="77777777" w:rsidR="0065012D" w:rsidRDefault="0065012D" w:rsidP="00A06FE6">
            <w:pPr>
              <w:rPr>
                <w:b/>
                <w:color w:val="FF0000"/>
              </w:rPr>
            </w:pPr>
          </w:p>
          <w:p w14:paraId="4C3E467B" w14:textId="77777777" w:rsidR="0065012D" w:rsidRDefault="0065012D" w:rsidP="00A06FE6">
            <w:pPr>
              <w:rPr>
                <w:b/>
                <w:color w:val="FF0000"/>
              </w:rPr>
            </w:pPr>
          </w:p>
          <w:p w14:paraId="28D57A78" w14:textId="77777777" w:rsidR="0065012D" w:rsidRDefault="0065012D" w:rsidP="00A06FE6">
            <w:pPr>
              <w:rPr>
                <w:b/>
                <w:color w:val="FF0000"/>
              </w:rPr>
            </w:pPr>
          </w:p>
          <w:p w14:paraId="35EBE98C" w14:textId="77777777" w:rsidR="0065012D" w:rsidRDefault="0065012D" w:rsidP="00A06FE6">
            <w:pPr>
              <w:rPr>
                <w:b/>
                <w:color w:val="FF0000"/>
              </w:rPr>
            </w:pPr>
          </w:p>
          <w:p w14:paraId="504EA60F" w14:textId="77777777" w:rsidR="0065012D" w:rsidRDefault="0065012D" w:rsidP="00A06FE6">
            <w:pPr>
              <w:rPr>
                <w:b/>
                <w:color w:val="FF0000"/>
              </w:rPr>
            </w:pPr>
          </w:p>
          <w:p w14:paraId="24A3FE8D" w14:textId="77777777" w:rsidR="0065012D" w:rsidRDefault="0065012D" w:rsidP="00A06FE6">
            <w:pPr>
              <w:rPr>
                <w:b/>
                <w:color w:val="FF0000"/>
              </w:rPr>
            </w:pPr>
          </w:p>
          <w:p w14:paraId="55E44EAE" w14:textId="77777777" w:rsidR="0065012D" w:rsidRDefault="0065012D" w:rsidP="00A06FE6">
            <w:pPr>
              <w:rPr>
                <w:b/>
                <w:color w:val="FF0000"/>
              </w:rPr>
            </w:pPr>
          </w:p>
          <w:p w14:paraId="711B05AA" w14:textId="77777777" w:rsidR="0065012D" w:rsidRDefault="0065012D" w:rsidP="00A06FE6">
            <w:pPr>
              <w:rPr>
                <w:b/>
                <w:color w:val="FF0000"/>
              </w:rPr>
            </w:pPr>
          </w:p>
          <w:p w14:paraId="29B354FF" w14:textId="77777777" w:rsidR="0065012D" w:rsidRDefault="0065012D" w:rsidP="00A06FE6">
            <w:pPr>
              <w:rPr>
                <w:b/>
                <w:color w:val="FF0000"/>
              </w:rPr>
            </w:pPr>
          </w:p>
          <w:p w14:paraId="5C5EE636" w14:textId="77777777" w:rsidR="0065012D" w:rsidRDefault="0065012D" w:rsidP="00A06FE6">
            <w:pPr>
              <w:rPr>
                <w:b/>
                <w:color w:val="FF0000"/>
              </w:rPr>
            </w:pPr>
          </w:p>
          <w:p w14:paraId="401802EC" w14:textId="77777777" w:rsidR="0065012D" w:rsidRDefault="0065012D" w:rsidP="00A06FE6">
            <w:pPr>
              <w:rPr>
                <w:b/>
                <w:color w:val="FF0000"/>
              </w:rPr>
            </w:pPr>
          </w:p>
          <w:p w14:paraId="2F2FBA0C" w14:textId="77777777" w:rsidR="0065012D" w:rsidRDefault="0065012D" w:rsidP="00A06FE6">
            <w:pPr>
              <w:rPr>
                <w:b/>
                <w:color w:val="FF0000"/>
              </w:rPr>
            </w:pPr>
          </w:p>
          <w:p w14:paraId="2AD5CE33" w14:textId="77777777" w:rsidR="0065012D" w:rsidRDefault="0065012D" w:rsidP="00A06FE6">
            <w:pPr>
              <w:rPr>
                <w:b/>
                <w:color w:val="FF0000"/>
              </w:rPr>
            </w:pPr>
          </w:p>
          <w:p w14:paraId="29242C99" w14:textId="77777777" w:rsidR="0065012D" w:rsidRDefault="0065012D" w:rsidP="00A06FE6">
            <w:pPr>
              <w:rPr>
                <w:b/>
                <w:color w:val="FF0000"/>
              </w:rPr>
            </w:pPr>
          </w:p>
          <w:p w14:paraId="1A6C7039" w14:textId="77777777" w:rsidR="0065012D" w:rsidRDefault="0065012D" w:rsidP="00A06FE6">
            <w:pPr>
              <w:rPr>
                <w:b/>
                <w:color w:val="FF0000"/>
              </w:rPr>
            </w:pPr>
          </w:p>
          <w:p w14:paraId="77E74654" w14:textId="77777777" w:rsidR="0065012D" w:rsidRDefault="0065012D" w:rsidP="00A06FE6">
            <w:pPr>
              <w:rPr>
                <w:b/>
                <w:color w:val="FF0000"/>
              </w:rPr>
            </w:pPr>
          </w:p>
          <w:p w14:paraId="5B1EAE0F" w14:textId="77777777" w:rsidR="0065012D" w:rsidRDefault="0065012D" w:rsidP="00A06FE6">
            <w:pPr>
              <w:rPr>
                <w:b/>
                <w:color w:val="FF0000"/>
              </w:rPr>
            </w:pPr>
          </w:p>
          <w:p w14:paraId="30DC5B4C" w14:textId="77777777" w:rsidR="0065012D" w:rsidRDefault="0065012D" w:rsidP="00A06FE6">
            <w:pPr>
              <w:rPr>
                <w:b/>
                <w:color w:val="FF0000"/>
              </w:rPr>
            </w:pPr>
          </w:p>
          <w:p w14:paraId="7BDF3873" w14:textId="77777777" w:rsidR="0065012D" w:rsidRDefault="0065012D" w:rsidP="00A06FE6">
            <w:pPr>
              <w:rPr>
                <w:b/>
                <w:color w:val="FF0000"/>
              </w:rPr>
            </w:pPr>
          </w:p>
          <w:p w14:paraId="45603A66" w14:textId="77777777" w:rsidR="0065012D" w:rsidRDefault="0065012D" w:rsidP="00A06FE6">
            <w:pPr>
              <w:rPr>
                <w:b/>
                <w:color w:val="FF0000"/>
              </w:rPr>
            </w:pPr>
          </w:p>
          <w:p w14:paraId="6D7C4836" w14:textId="77777777" w:rsidR="0065012D" w:rsidRDefault="0065012D" w:rsidP="00A06FE6">
            <w:pPr>
              <w:rPr>
                <w:b/>
                <w:color w:val="FF0000"/>
              </w:rPr>
            </w:pPr>
          </w:p>
          <w:p w14:paraId="00476C48" w14:textId="77777777" w:rsidR="0065012D" w:rsidRDefault="0065012D" w:rsidP="00A06FE6">
            <w:pPr>
              <w:rPr>
                <w:b/>
                <w:color w:val="FF0000"/>
              </w:rPr>
            </w:pPr>
          </w:p>
          <w:p w14:paraId="776CDD9D" w14:textId="77777777" w:rsidR="0065012D" w:rsidRDefault="0065012D" w:rsidP="00A06FE6">
            <w:pPr>
              <w:rPr>
                <w:b/>
                <w:color w:val="FF0000"/>
              </w:rPr>
            </w:pPr>
          </w:p>
          <w:p w14:paraId="6AE4DBDF" w14:textId="77777777" w:rsidR="0065012D" w:rsidRDefault="0065012D" w:rsidP="00A06FE6">
            <w:pPr>
              <w:rPr>
                <w:b/>
                <w:color w:val="FF0000"/>
              </w:rPr>
            </w:pPr>
          </w:p>
          <w:p w14:paraId="2592148E" w14:textId="77777777" w:rsidR="0065012D" w:rsidRDefault="0065012D" w:rsidP="00A06FE6">
            <w:pPr>
              <w:rPr>
                <w:b/>
                <w:color w:val="FF0000"/>
              </w:rPr>
            </w:pPr>
          </w:p>
          <w:p w14:paraId="4B747D0E" w14:textId="77777777" w:rsidR="0065012D" w:rsidRDefault="0065012D" w:rsidP="00A06FE6">
            <w:pPr>
              <w:rPr>
                <w:b/>
                <w:color w:val="FF0000"/>
              </w:rPr>
            </w:pPr>
          </w:p>
          <w:p w14:paraId="2915A719" w14:textId="77777777" w:rsidR="0065012D" w:rsidRDefault="0065012D" w:rsidP="00A06FE6">
            <w:pPr>
              <w:rPr>
                <w:b/>
                <w:color w:val="FF0000"/>
              </w:rPr>
            </w:pPr>
          </w:p>
          <w:p w14:paraId="3D9F8B94" w14:textId="77777777" w:rsidR="0065012D" w:rsidRDefault="0065012D" w:rsidP="00A06FE6">
            <w:pPr>
              <w:rPr>
                <w:b/>
                <w:color w:val="FF0000"/>
              </w:rPr>
            </w:pPr>
          </w:p>
          <w:p w14:paraId="0C6E671A" w14:textId="77777777" w:rsidR="0065012D" w:rsidRDefault="0065012D" w:rsidP="00A06FE6">
            <w:pPr>
              <w:rPr>
                <w:b/>
                <w:color w:val="FF0000"/>
              </w:rPr>
            </w:pPr>
          </w:p>
          <w:p w14:paraId="0641B23C" w14:textId="77777777" w:rsidR="0065012D" w:rsidRDefault="0065012D" w:rsidP="00A06FE6">
            <w:pPr>
              <w:rPr>
                <w:b/>
                <w:color w:val="FF0000"/>
              </w:rPr>
            </w:pPr>
          </w:p>
          <w:p w14:paraId="6390A5D5" w14:textId="77777777" w:rsidR="0065012D" w:rsidRDefault="0065012D" w:rsidP="00A06FE6">
            <w:pPr>
              <w:rPr>
                <w:b/>
                <w:color w:val="FF0000"/>
              </w:rPr>
            </w:pPr>
          </w:p>
          <w:p w14:paraId="34E0371D" w14:textId="77777777" w:rsidR="0065012D" w:rsidRDefault="0065012D" w:rsidP="00A06FE6">
            <w:pPr>
              <w:rPr>
                <w:b/>
                <w:color w:val="FF0000"/>
              </w:rPr>
            </w:pPr>
          </w:p>
          <w:p w14:paraId="11FC9E1B" w14:textId="77777777" w:rsidR="0065012D" w:rsidRDefault="0065012D" w:rsidP="00A06FE6">
            <w:pPr>
              <w:rPr>
                <w:b/>
                <w:color w:val="FF0000"/>
              </w:rPr>
            </w:pPr>
          </w:p>
          <w:p w14:paraId="6D040485" w14:textId="77777777" w:rsidR="0065012D" w:rsidRDefault="0065012D" w:rsidP="00A06FE6">
            <w:pPr>
              <w:rPr>
                <w:b/>
                <w:color w:val="FF0000"/>
              </w:rPr>
            </w:pPr>
          </w:p>
          <w:p w14:paraId="60FA02EE" w14:textId="77777777" w:rsidR="0065012D" w:rsidRDefault="0065012D" w:rsidP="00A06FE6">
            <w:pPr>
              <w:rPr>
                <w:b/>
                <w:color w:val="FF0000"/>
              </w:rPr>
            </w:pPr>
          </w:p>
          <w:p w14:paraId="65BF7A03" w14:textId="77777777" w:rsidR="0065012D" w:rsidRDefault="0065012D" w:rsidP="00A06FE6">
            <w:pPr>
              <w:rPr>
                <w:b/>
                <w:color w:val="FF0000"/>
              </w:rPr>
            </w:pPr>
          </w:p>
          <w:p w14:paraId="3275F6F0" w14:textId="77777777" w:rsidR="0065012D" w:rsidRDefault="0065012D" w:rsidP="00A06FE6">
            <w:pPr>
              <w:rPr>
                <w:b/>
                <w:color w:val="FF0000"/>
              </w:rPr>
            </w:pPr>
          </w:p>
          <w:p w14:paraId="7AACE9F8" w14:textId="77777777" w:rsidR="0065012D" w:rsidRDefault="0065012D" w:rsidP="00A06FE6">
            <w:pPr>
              <w:rPr>
                <w:b/>
                <w:color w:val="FF0000"/>
              </w:rPr>
            </w:pPr>
          </w:p>
          <w:p w14:paraId="3F32E9E9" w14:textId="77777777" w:rsidR="0065012D" w:rsidRDefault="0065012D" w:rsidP="00A06FE6">
            <w:pPr>
              <w:rPr>
                <w:b/>
                <w:color w:val="FF0000"/>
              </w:rPr>
            </w:pPr>
          </w:p>
          <w:p w14:paraId="1B734F8B" w14:textId="77777777" w:rsidR="0065012D" w:rsidRDefault="0065012D" w:rsidP="00A06FE6">
            <w:pPr>
              <w:rPr>
                <w:b/>
                <w:color w:val="FF0000"/>
              </w:rPr>
            </w:pPr>
          </w:p>
          <w:p w14:paraId="148D62DC" w14:textId="77777777" w:rsidR="0065012D" w:rsidRDefault="0065012D" w:rsidP="00A06FE6">
            <w:pPr>
              <w:rPr>
                <w:b/>
                <w:color w:val="FF0000"/>
              </w:rPr>
            </w:pPr>
          </w:p>
          <w:p w14:paraId="64CA47B7" w14:textId="77777777" w:rsidR="0065012D" w:rsidRDefault="0065012D" w:rsidP="00A06FE6">
            <w:pPr>
              <w:rPr>
                <w:b/>
                <w:color w:val="FF0000"/>
              </w:rPr>
            </w:pPr>
          </w:p>
          <w:p w14:paraId="6923FCE0" w14:textId="77777777" w:rsidR="0065012D" w:rsidRDefault="0065012D" w:rsidP="00A06FE6">
            <w:pPr>
              <w:rPr>
                <w:b/>
                <w:color w:val="FF0000"/>
              </w:rPr>
            </w:pPr>
          </w:p>
          <w:p w14:paraId="05A7368A" w14:textId="77777777" w:rsidR="0065012D" w:rsidRDefault="0065012D" w:rsidP="00A06FE6">
            <w:pPr>
              <w:rPr>
                <w:b/>
                <w:color w:val="FF0000"/>
              </w:rPr>
            </w:pPr>
          </w:p>
          <w:p w14:paraId="16144964" w14:textId="77777777" w:rsidR="0065012D" w:rsidRDefault="0065012D" w:rsidP="00A06FE6">
            <w:pPr>
              <w:rPr>
                <w:b/>
                <w:color w:val="FF0000"/>
              </w:rPr>
            </w:pPr>
          </w:p>
          <w:p w14:paraId="5AB56A16" w14:textId="77777777" w:rsidR="0065012D" w:rsidRDefault="0065012D" w:rsidP="00A06FE6">
            <w:pPr>
              <w:rPr>
                <w:b/>
                <w:color w:val="FF0000"/>
              </w:rPr>
            </w:pPr>
          </w:p>
          <w:p w14:paraId="178FF622" w14:textId="77777777" w:rsidR="0065012D" w:rsidRDefault="0065012D" w:rsidP="00A06FE6">
            <w:pPr>
              <w:rPr>
                <w:b/>
                <w:color w:val="FF0000"/>
              </w:rPr>
            </w:pPr>
          </w:p>
          <w:p w14:paraId="6A6DD907" w14:textId="77777777" w:rsidR="0065012D" w:rsidRDefault="0065012D" w:rsidP="00A06FE6">
            <w:pPr>
              <w:rPr>
                <w:b/>
                <w:color w:val="FF0000"/>
              </w:rPr>
            </w:pPr>
          </w:p>
          <w:p w14:paraId="10E5A316" w14:textId="77777777" w:rsidR="0065012D" w:rsidRDefault="0065012D" w:rsidP="00A06FE6">
            <w:pPr>
              <w:rPr>
                <w:b/>
                <w:color w:val="FF0000"/>
              </w:rPr>
            </w:pPr>
          </w:p>
          <w:p w14:paraId="3A9A6932" w14:textId="77777777" w:rsidR="0065012D" w:rsidRDefault="0065012D" w:rsidP="00A06FE6">
            <w:pPr>
              <w:rPr>
                <w:b/>
                <w:color w:val="FF0000"/>
              </w:rPr>
            </w:pPr>
          </w:p>
          <w:p w14:paraId="51CF0F30" w14:textId="77777777" w:rsidR="0065012D" w:rsidRDefault="0065012D" w:rsidP="00A06FE6">
            <w:pPr>
              <w:rPr>
                <w:b/>
                <w:color w:val="FF0000"/>
              </w:rPr>
            </w:pPr>
          </w:p>
          <w:p w14:paraId="3698B09A" w14:textId="77777777" w:rsidR="0065012D" w:rsidRDefault="0065012D" w:rsidP="00A06FE6">
            <w:pPr>
              <w:rPr>
                <w:b/>
                <w:color w:val="FF0000"/>
              </w:rPr>
            </w:pPr>
          </w:p>
          <w:p w14:paraId="34047C05" w14:textId="77777777" w:rsidR="0065012D" w:rsidRDefault="0065012D" w:rsidP="00A06FE6">
            <w:pPr>
              <w:rPr>
                <w:b/>
                <w:color w:val="FF0000"/>
              </w:rPr>
            </w:pPr>
          </w:p>
          <w:p w14:paraId="1E6AF4E1" w14:textId="77777777" w:rsidR="0065012D" w:rsidRDefault="0065012D" w:rsidP="00A06FE6">
            <w:pPr>
              <w:rPr>
                <w:b/>
                <w:color w:val="FF0000"/>
              </w:rPr>
            </w:pPr>
          </w:p>
          <w:p w14:paraId="44952FC5" w14:textId="77777777" w:rsidR="0065012D" w:rsidRDefault="0065012D" w:rsidP="00A06FE6">
            <w:pPr>
              <w:rPr>
                <w:b/>
                <w:color w:val="FF0000"/>
              </w:rPr>
            </w:pPr>
          </w:p>
          <w:p w14:paraId="53303D47" w14:textId="77777777" w:rsidR="0065012D" w:rsidRDefault="0065012D" w:rsidP="00A06FE6">
            <w:pPr>
              <w:rPr>
                <w:b/>
                <w:color w:val="FF0000"/>
              </w:rPr>
            </w:pPr>
          </w:p>
          <w:p w14:paraId="61779743" w14:textId="77777777" w:rsidR="0065012D" w:rsidRDefault="0065012D" w:rsidP="00A06FE6">
            <w:pPr>
              <w:rPr>
                <w:b/>
                <w:color w:val="FF0000"/>
              </w:rPr>
            </w:pPr>
          </w:p>
          <w:p w14:paraId="546904B1" w14:textId="77777777" w:rsidR="0065012D" w:rsidRDefault="0065012D" w:rsidP="00A06FE6">
            <w:pPr>
              <w:rPr>
                <w:b/>
                <w:color w:val="FF0000"/>
              </w:rPr>
            </w:pPr>
          </w:p>
          <w:p w14:paraId="19E307F2" w14:textId="77777777" w:rsidR="0065012D" w:rsidRDefault="0065012D" w:rsidP="00A06FE6">
            <w:pPr>
              <w:rPr>
                <w:b/>
                <w:color w:val="FF0000"/>
              </w:rPr>
            </w:pPr>
          </w:p>
          <w:p w14:paraId="68AA8B9E" w14:textId="77777777" w:rsidR="0065012D" w:rsidRDefault="0065012D" w:rsidP="00A06FE6">
            <w:pPr>
              <w:rPr>
                <w:b/>
                <w:color w:val="FF0000"/>
              </w:rPr>
            </w:pPr>
          </w:p>
          <w:p w14:paraId="34A521E0" w14:textId="77777777" w:rsidR="0065012D" w:rsidRDefault="0065012D" w:rsidP="00A06FE6">
            <w:pPr>
              <w:rPr>
                <w:b/>
                <w:color w:val="FF0000"/>
              </w:rPr>
            </w:pPr>
          </w:p>
          <w:p w14:paraId="3E02CA34" w14:textId="77777777" w:rsidR="0065012D" w:rsidRDefault="0065012D" w:rsidP="00A06FE6">
            <w:pPr>
              <w:rPr>
                <w:b/>
                <w:color w:val="FF0000"/>
              </w:rPr>
            </w:pPr>
          </w:p>
          <w:p w14:paraId="7644D1C2" w14:textId="77777777" w:rsidR="0065012D" w:rsidRDefault="0065012D" w:rsidP="00A06FE6">
            <w:pPr>
              <w:rPr>
                <w:b/>
                <w:color w:val="FF0000"/>
              </w:rPr>
            </w:pPr>
          </w:p>
          <w:p w14:paraId="51EF0244" w14:textId="77777777" w:rsidR="0065012D" w:rsidRDefault="0065012D" w:rsidP="00A06FE6">
            <w:pPr>
              <w:rPr>
                <w:b/>
                <w:color w:val="FF0000"/>
              </w:rPr>
            </w:pPr>
          </w:p>
          <w:p w14:paraId="27AB5CD0" w14:textId="77777777" w:rsidR="0065012D" w:rsidRDefault="0065012D" w:rsidP="00A06FE6">
            <w:pPr>
              <w:rPr>
                <w:b/>
                <w:color w:val="FF0000"/>
              </w:rPr>
            </w:pPr>
          </w:p>
          <w:p w14:paraId="4D07C858" w14:textId="77777777" w:rsidR="0065012D" w:rsidRDefault="0065012D" w:rsidP="00A06FE6">
            <w:pPr>
              <w:rPr>
                <w:b/>
                <w:color w:val="FF0000"/>
              </w:rPr>
            </w:pPr>
          </w:p>
          <w:p w14:paraId="41903152" w14:textId="77777777" w:rsidR="0065012D" w:rsidRDefault="0065012D" w:rsidP="00A06FE6">
            <w:pPr>
              <w:rPr>
                <w:b/>
                <w:color w:val="FF0000"/>
              </w:rPr>
            </w:pPr>
          </w:p>
          <w:p w14:paraId="2CC7D78F" w14:textId="77777777" w:rsidR="0065012D" w:rsidRDefault="0065012D" w:rsidP="00A06FE6">
            <w:pPr>
              <w:rPr>
                <w:b/>
                <w:color w:val="FF0000"/>
              </w:rPr>
            </w:pPr>
          </w:p>
          <w:p w14:paraId="24146760" w14:textId="77777777" w:rsidR="0065012D" w:rsidRDefault="0065012D" w:rsidP="00A06FE6">
            <w:pPr>
              <w:rPr>
                <w:b/>
                <w:color w:val="FF0000"/>
              </w:rPr>
            </w:pPr>
          </w:p>
          <w:p w14:paraId="36E06462" w14:textId="77777777" w:rsidR="0065012D" w:rsidRDefault="0065012D" w:rsidP="00A06FE6">
            <w:pPr>
              <w:rPr>
                <w:b/>
                <w:color w:val="FF0000"/>
              </w:rPr>
            </w:pPr>
          </w:p>
          <w:p w14:paraId="678AFD4E" w14:textId="77777777" w:rsidR="0065012D" w:rsidRDefault="0065012D" w:rsidP="00A06FE6">
            <w:pPr>
              <w:rPr>
                <w:b/>
                <w:color w:val="FF0000"/>
              </w:rPr>
            </w:pPr>
          </w:p>
          <w:p w14:paraId="4745EA46" w14:textId="77777777" w:rsidR="0065012D" w:rsidRDefault="0065012D" w:rsidP="00A06FE6">
            <w:pPr>
              <w:rPr>
                <w:b/>
                <w:color w:val="FF0000"/>
              </w:rPr>
            </w:pPr>
          </w:p>
          <w:p w14:paraId="121A09A4" w14:textId="77777777" w:rsidR="0065012D" w:rsidRDefault="0065012D" w:rsidP="00A06FE6">
            <w:pPr>
              <w:rPr>
                <w:b/>
                <w:color w:val="FF0000"/>
              </w:rPr>
            </w:pPr>
          </w:p>
          <w:p w14:paraId="257C0F4C" w14:textId="77777777" w:rsidR="0065012D" w:rsidRDefault="0065012D" w:rsidP="00A06FE6">
            <w:pPr>
              <w:rPr>
                <w:b/>
                <w:color w:val="FF0000"/>
              </w:rPr>
            </w:pPr>
          </w:p>
          <w:p w14:paraId="3D283A7E" w14:textId="77777777" w:rsidR="0065012D" w:rsidRDefault="0065012D" w:rsidP="00A06FE6">
            <w:pPr>
              <w:rPr>
                <w:b/>
                <w:color w:val="FF0000"/>
              </w:rPr>
            </w:pPr>
          </w:p>
          <w:p w14:paraId="270EA624" w14:textId="77777777" w:rsidR="0065012D" w:rsidRDefault="0065012D" w:rsidP="00A06FE6">
            <w:pPr>
              <w:rPr>
                <w:b/>
                <w:color w:val="FF0000"/>
              </w:rPr>
            </w:pPr>
          </w:p>
          <w:p w14:paraId="7AD967A0" w14:textId="77777777" w:rsidR="0065012D" w:rsidRDefault="0065012D" w:rsidP="00A06FE6">
            <w:pPr>
              <w:rPr>
                <w:b/>
                <w:color w:val="FF0000"/>
              </w:rPr>
            </w:pPr>
          </w:p>
          <w:p w14:paraId="44300FF3" w14:textId="77777777" w:rsidR="0065012D" w:rsidRDefault="0065012D" w:rsidP="00A06FE6">
            <w:pPr>
              <w:rPr>
                <w:b/>
                <w:color w:val="FF0000"/>
              </w:rPr>
            </w:pPr>
          </w:p>
          <w:p w14:paraId="045EDA33" w14:textId="77777777" w:rsidR="0065012D" w:rsidRDefault="0065012D" w:rsidP="00A06FE6">
            <w:pPr>
              <w:rPr>
                <w:b/>
                <w:color w:val="FF0000"/>
              </w:rPr>
            </w:pPr>
          </w:p>
          <w:p w14:paraId="10E97CAC" w14:textId="77777777" w:rsidR="0065012D" w:rsidRDefault="0065012D" w:rsidP="00A06FE6">
            <w:pPr>
              <w:rPr>
                <w:b/>
                <w:color w:val="FF0000"/>
              </w:rPr>
            </w:pPr>
          </w:p>
          <w:p w14:paraId="5A1F9E9D" w14:textId="77777777" w:rsidR="0065012D" w:rsidRDefault="0065012D" w:rsidP="00A06FE6">
            <w:pPr>
              <w:rPr>
                <w:b/>
                <w:color w:val="FF0000"/>
              </w:rPr>
            </w:pPr>
          </w:p>
          <w:p w14:paraId="5EC17BA2" w14:textId="77777777" w:rsidR="0065012D" w:rsidRDefault="0065012D" w:rsidP="00A06FE6">
            <w:pPr>
              <w:rPr>
                <w:b/>
                <w:color w:val="FF0000"/>
              </w:rPr>
            </w:pPr>
          </w:p>
          <w:p w14:paraId="00B181B9" w14:textId="77777777" w:rsidR="0065012D" w:rsidRDefault="0065012D" w:rsidP="00A06FE6">
            <w:pPr>
              <w:rPr>
                <w:b/>
                <w:color w:val="FF0000"/>
              </w:rPr>
            </w:pPr>
          </w:p>
          <w:p w14:paraId="4DDE82BE" w14:textId="77777777" w:rsidR="0065012D" w:rsidRDefault="0065012D" w:rsidP="00A06FE6">
            <w:pPr>
              <w:rPr>
                <w:b/>
                <w:color w:val="FF0000"/>
              </w:rPr>
            </w:pPr>
          </w:p>
          <w:p w14:paraId="0106D323" w14:textId="77777777" w:rsidR="0065012D" w:rsidRDefault="0065012D" w:rsidP="00A06FE6">
            <w:pPr>
              <w:rPr>
                <w:b/>
                <w:color w:val="FF0000"/>
              </w:rPr>
            </w:pPr>
          </w:p>
          <w:p w14:paraId="60B03293" w14:textId="77777777" w:rsidR="0065012D" w:rsidRDefault="0065012D" w:rsidP="00A06FE6">
            <w:pPr>
              <w:rPr>
                <w:b/>
                <w:color w:val="FF0000"/>
              </w:rPr>
            </w:pPr>
          </w:p>
          <w:p w14:paraId="73BF004B" w14:textId="77777777" w:rsidR="0065012D" w:rsidRDefault="0065012D" w:rsidP="00A06FE6">
            <w:pPr>
              <w:rPr>
                <w:b/>
                <w:color w:val="FF0000"/>
              </w:rPr>
            </w:pPr>
          </w:p>
          <w:p w14:paraId="6DE60E0F" w14:textId="77777777" w:rsidR="0065012D" w:rsidRDefault="0065012D" w:rsidP="00A06FE6">
            <w:pPr>
              <w:rPr>
                <w:b/>
                <w:color w:val="FF0000"/>
              </w:rPr>
            </w:pPr>
          </w:p>
          <w:p w14:paraId="4565B75F" w14:textId="77777777" w:rsidR="0065012D" w:rsidRDefault="0065012D" w:rsidP="00A06FE6">
            <w:pPr>
              <w:rPr>
                <w:b/>
                <w:color w:val="FF0000"/>
              </w:rPr>
            </w:pPr>
          </w:p>
          <w:p w14:paraId="19074608" w14:textId="77777777" w:rsidR="0065012D" w:rsidRDefault="0065012D" w:rsidP="00A06FE6">
            <w:pPr>
              <w:rPr>
                <w:b/>
                <w:color w:val="FF0000"/>
              </w:rPr>
            </w:pPr>
          </w:p>
          <w:p w14:paraId="403413D1" w14:textId="77777777" w:rsidR="0065012D" w:rsidRDefault="0065012D" w:rsidP="00A06FE6">
            <w:pPr>
              <w:rPr>
                <w:b/>
                <w:color w:val="FF0000"/>
              </w:rPr>
            </w:pPr>
          </w:p>
          <w:p w14:paraId="0D8DBCE4" w14:textId="77777777" w:rsidR="0065012D" w:rsidRDefault="0065012D" w:rsidP="00A06FE6">
            <w:pPr>
              <w:rPr>
                <w:b/>
                <w:color w:val="FF0000"/>
              </w:rPr>
            </w:pPr>
          </w:p>
          <w:p w14:paraId="7D895419" w14:textId="77777777" w:rsidR="0065012D" w:rsidRDefault="0065012D" w:rsidP="00A06FE6">
            <w:pPr>
              <w:rPr>
                <w:b/>
                <w:color w:val="FF0000"/>
              </w:rPr>
            </w:pPr>
          </w:p>
          <w:p w14:paraId="0B138811" w14:textId="77777777" w:rsidR="0065012D" w:rsidRDefault="0065012D" w:rsidP="00A06FE6">
            <w:pPr>
              <w:rPr>
                <w:b/>
                <w:color w:val="FF0000"/>
              </w:rPr>
            </w:pPr>
          </w:p>
          <w:p w14:paraId="4ABE8CB5" w14:textId="77777777" w:rsidR="0065012D" w:rsidRDefault="0065012D" w:rsidP="00A06FE6">
            <w:pPr>
              <w:rPr>
                <w:b/>
                <w:color w:val="FF0000"/>
              </w:rPr>
            </w:pPr>
          </w:p>
          <w:p w14:paraId="39ADCD59" w14:textId="77777777" w:rsidR="0065012D" w:rsidRDefault="0065012D" w:rsidP="00A06FE6">
            <w:pPr>
              <w:rPr>
                <w:b/>
                <w:color w:val="FF0000"/>
              </w:rPr>
            </w:pPr>
          </w:p>
          <w:p w14:paraId="610A8B3C" w14:textId="77777777" w:rsidR="0065012D" w:rsidRDefault="0065012D" w:rsidP="00A06FE6">
            <w:pPr>
              <w:rPr>
                <w:b/>
                <w:color w:val="FF0000"/>
              </w:rPr>
            </w:pPr>
          </w:p>
          <w:p w14:paraId="6314ACA5" w14:textId="77777777" w:rsidR="0065012D" w:rsidRDefault="0065012D" w:rsidP="00A06FE6">
            <w:pPr>
              <w:rPr>
                <w:b/>
                <w:color w:val="FF0000"/>
              </w:rPr>
            </w:pPr>
          </w:p>
          <w:p w14:paraId="73270049" w14:textId="77777777" w:rsidR="0065012D" w:rsidRDefault="0065012D" w:rsidP="00A06FE6">
            <w:pPr>
              <w:rPr>
                <w:b/>
                <w:color w:val="FF0000"/>
              </w:rPr>
            </w:pPr>
          </w:p>
          <w:p w14:paraId="30FDAA4A" w14:textId="77777777" w:rsidR="0065012D" w:rsidRDefault="0065012D" w:rsidP="00A06FE6">
            <w:pPr>
              <w:rPr>
                <w:b/>
                <w:color w:val="FF0000"/>
              </w:rPr>
            </w:pPr>
          </w:p>
          <w:p w14:paraId="113336E5" w14:textId="77777777" w:rsidR="0065012D" w:rsidRDefault="0065012D" w:rsidP="00A06FE6">
            <w:pPr>
              <w:rPr>
                <w:b/>
                <w:color w:val="FF0000"/>
              </w:rPr>
            </w:pPr>
          </w:p>
          <w:p w14:paraId="1147DBE4" w14:textId="77777777" w:rsidR="0065012D" w:rsidRDefault="0065012D" w:rsidP="00A06FE6">
            <w:pPr>
              <w:rPr>
                <w:b/>
                <w:color w:val="FF0000"/>
              </w:rPr>
            </w:pPr>
          </w:p>
          <w:p w14:paraId="71E569C0" w14:textId="77777777" w:rsidR="0065012D" w:rsidRDefault="0065012D" w:rsidP="00A06FE6">
            <w:pPr>
              <w:rPr>
                <w:b/>
                <w:color w:val="FF0000"/>
              </w:rPr>
            </w:pPr>
          </w:p>
          <w:p w14:paraId="4AD99715" w14:textId="77777777" w:rsidR="0065012D" w:rsidRDefault="0065012D" w:rsidP="00A06FE6">
            <w:pPr>
              <w:rPr>
                <w:b/>
                <w:color w:val="FF0000"/>
              </w:rPr>
            </w:pPr>
          </w:p>
          <w:p w14:paraId="63B60CC5" w14:textId="77777777" w:rsidR="0065012D" w:rsidRDefault="0065012D" w:rsidP="00A06FE6">
            <w:pPr>
              <w:rPr>
                <w:b/>
                <w:color w:val="FF0000"/>
              </w:rPr>
            </w:pPr>
          </w:p>
          <w:p w14:paraId="6C010CF0" w14:textId="77777777" w:rsidR="0065012D" w:rsidRDefault="0065012D" w:rsidP="00A06FE6">
            <w:pPr>
              <w:rPr>
                <w:b/>
                <w:color w:val="FF0000"/>
              </w:rPr>
            </w:pPr>
          </w:p>
          <w:p w14:paraId="4466B5DF" w14:textId="77777777" w:rsidR="0065012D" w:rsidRDefault="0065012D" w:rsidP="00A06FE6">
            <w:pPr>
              <w:rPr>
                <w:b/>
                <w:color w:val="FF0000"/>
              </w:rPr>
            </w:pPr>
          </w:p>
          <w:p w14:paraId="69A76CE7" w14:textId="77777777" w:rsidR="0065012D" w:rsidRDefault="0065012D" w:rsidP="00A06FE6">
            <w:pPr>
              <w:rPr>
                <w:b/>
                <w:color w:val="FF0000"/>
              </w:rPr>
            </w:pPr>
          </w:p>
          <w:p w14:paraId="2EAE7832" w14:textId="77777777" w:rsidR="0065012D" w:rsidRDefault="0065012D" w:rsidP="00A06FE6">
            <w:pPr>
              <w:rPr>
                <w:b/>
                <w:color w:val="FF0000"/>
              </w:rPr>
            </w:pPr>
          </w:p>
          <w:p w14:paraId="7226BE47" w14:textId="77777777" w:rsidR="0065012D" w:rsidRDefault="0065012D" w:rsidP="00A06FE6">
            <w:pPr>
              <w:rPr>
                <w:b/>
                <w:color w:val="FF0000"/>
              </w:rPr>
            </w:pPr>
          </w:p>
          <w:p w14:paraId="6E9E908F" w14:textId="77777777" w:rsidR="0065012D" w:rsidRDefault="0065012D" w:rsidP="00A06FE6">
            <w:pPr>
              <w:rPr>
                <w:b/>
                <w:color w:val="FF0000"/>
              </w:rPr>
            </w:pPr>
          </w:p>
          <w:p w14:paraId="6A33F877" w14:textId="77777777" w:rsidR="0065012D" w:rsidRDefault="0065012D" w:rsidP="00A06FE6">
            <w:pPr>
              <w:rPr>
                <w:b/>
                <w:color w:val="FF0000"/>
              </w:rPr>
            </w:pPr>
          </w:p>
          <w:p w14:paraId="51AF2EAD" w14:textId="77777777" w:rsidR="0065012D" w:rsidRDefault="0065012D" w:rsidP="00A06FE6">
            <w:pPr>
              <w:rPr>
                <w:b/>
                <w:color w:val="FF0000"/>
              </w:rPr>
            </w:pPr>
          </w:p>
          <w:p w14:paraId="05588423" w14:textId="77777777" w:rsidR="0065012D" w:rsidRDefault="0065012D" w:rsidP="00A06FE6">
            <w:pPr>
              <w:rPr>
                <w:b/>
                <w:color w:val="FF0000"/>
              </w:rPr>
            </w:pPr>
          </w:p>
          <w:p w14:paraId="2178E2FC" w14:textId="77777777" w:rsidR="0065012D" w:rsidRDefault="0065012D" w:rsidP="00A06FE6">
            <w:pPr>
              <w:rPr>
                <w:b/>
                <w:color w:val="FF0000"/>
              </w:rPr>
            </w:pPr>
          </w:p>
          <w:p w14:paraId="21F82083" w14:textId="77777777" w:rsidR="0065012D" w:rsidRDefault="0065012D" w:rsidP="00A06FE6">
            <w:pPr>
              <w:rPr>
                <w:b/>
                <w:color w:val="FF0000"/>
              </w:rPr>
            </w:pPr>
          </w:p>
          <w:p w14:paraId="027AC9B3" w14:textId="77777777" w:rsidR="0065012D" w:rsidRDefault="0065012D" w:rsidP="00A06FE6">
            <w:pPr>
              <w:rPr>
                <w:b/>
                <w:color w:val="FF0000"/>
              </w:rPr>
            </w:pPr>
          </w:p>
          <w:p w14:paraId="653E1045" w14:textId="77777777" w:rsidR="0065012D" w:rsidRDefault="0065012D" w:rsidP="00A06FE6">
            <w:pPr>
              <w:rPr>
                <w:b/>
                <w:color w:val="FF0000"/>
              </w:rPr>
            </w:pPr>
          </w:p>
          <w:p w14:paraId="262C3497" w14:textId="77777777" w:rsidR="0065012D" w:rsidRDefault="0065012D" w:rsidP="00A06FE6">
            <w:pPr>
              <w:rPr>
                <w:b/>
                <w:color w:val="FF0000"/>
              </w:rPr>
            </w:pPr>
          </w:p>
          <w:p w14:paraId="1E125473" w14:textId="77777777" w:rsidR="0065012D" w:rsidRDefault="0065012D" w:rsidP="00A06FE6">
            <w:pPr>
              <w:rPr>
                <w:b/>
                <w:color w:val="FF0000"/>
              </w:rPr>
            </w:pPr>
          </w:p>
          <w:p w14:paraId="368D99A6" w14:textId="77777777" w:rsidR="0065012D" w:rsidRDefault="0065012D" w:rsidP="00A06FE6">
            <w:pPr>
              <w:rPr>
                <w:b/>
                <w:color w:val="FF0000"/>
              </w:rPr>
            </w:pPr>
          </w:p>
          <w:p w14:paraId="16431E9A" w14:textId="77777777" w:rsidR="0065012D" w:rsidRDefault="0065012D" w:rsidP="00A06FE6">
            <w:pPr>
              <w:rPr>
                <w:b/>
                <w:color w:val="FF0000"/>
              </w:rPr>
            </w:pPr>
          </w:p>
          <w:p w14:paraId="30A1585B" w14:textId="77777777" w:rsidR="0065012D" w:rsidRDefault="0065012D" w:rsidP="00A06FE6">
            <w:pPr>
              <w:rPr>
                <w:b/>
                <w:color w:val="FF0000"/>
              </w:rPr>
            </w:pPr>
          </w:p>
          <w:p w14:paraId="5521C124" w14:textId="77777777" w:rsidR="0065012D" w:rsidRDefault="0065012D" w:rsidP="00A06FE6">
            <w:pPr>
              <w:rPr>
                <w:b/>
                <w:color w:val="FF0000"/>
              </w:rPr>
            </w:pPr>
          </w:p>
          <w:p w14:paraId="6B0FF4DD" w14:textId="77777777" w:rsidR="0065012D" w:rsidRDefault="0065012D" w:rsidP="00A06FE6">
            <w:pPr>
              <w:rPr>
                <w:b/>
                <w:color w:val="FF0000"/>
              </w:rPr>
            </w:pPr>
          </w:p>
          <w:p w14:paraId="34ABD66B" w14:textId="77777777" w:rsidR="0065012D" w:rsidRDefault="0065012D" w:rsidP="00A06FE6">
            <w:pPr>
              <w:rPr>
                <w:b/>
                <w:color w:val="FF0000"/>
              </w:rPr>
            </w:pPr>
          </w:p>
          <w:p w14:paraId="1F382202" w14:textId="77777777" w:rsidR="0065012D" w:rsidRDefault="0065012D" w:rsidP="00A06FE6">
            <w:pPr>
              <w:rPr>
                <w:b/>
                <w:color w:val="FF0000"/>
              </w:rPr>
            </w:pPr>
          </w:p>
          <w:p w14:paraId="31B4CF23" w14:textId="77777777" w:rsidR="0065012D" w:rsidRDefault="0065012D" w:rsidP="00A06FE6">
            <w:pPr>
              <w:rPr>
                <w:b/>
                <w:color w:val="FF0000"/>
              </w:rPr>
            </w:pPr>
          </w:p>
          <w:p w14:paraId="1464BFE4" w14:textId="77777777" w:rsidR="0065012D" w:rsidRDefault="0065012D" w:rsidP="00A06FE6">
            <w:pPr>
              <w:rPr>
                <w:b/>
                <w:color w:val="FF0000"/>
              </w:rPr>
            </w:pPr>
          </w:p>
          <w:p w14:paraId="571034E9" w14:textId="77777777" w:rsidR="0065012D" w:rsidRDefault="0065012D" w:rsidP="00A06FE6">
            <w:pPr>
              <w:rPr>
                <w:b/>
                <w:color w:val="FF0000"/>
              </w:rPr>
            </w:pPr>
          </w:p>
          <w:p w14:paraId="332C9202" w14:textId="77777777" w:rsidR="0065012D" w:rsidRDefault="0065012D" w:rsidP="00A06FE6">
            <w:pPr>
              <w:rPr>
                <w:b/>
                <w:color w:val="FF0000"/>
              </w:rPr>
            </w:pPr>
          </w:p>
          <w:p w14:paraId="6724F309" w14:textId="77777777" w:rsidR="0065012D" w:rsidRDefault="0065012D" w:rsidP="00A06FE6">
            <w:pPr>
              <w:rPr>
                <w:b/>
                <w:color w:val="FF0000"/>
              </w:rPr>
            </w:pPr>
          </w:p>
          <w:p w14:paraId="1CAB0509" w14:textId="77777777" w:rsidR="0065012D" w:rsidRDefault="0065012D" w:rsidP="00A06FE6">
            <w:pPr>
              <w:rPr>
                <w:b/>
                <w:color w:val="FF0000"/>
              </w:rPr>
            </w:pPr>
          </w:p>
          <w:p w14:paraId="05263883" w14:textId="77777777" w:rsidR="0065012D" w:rsidRDefault="0065012D" w:rsidP="00A06FE6">
            <w:pPr>
              <w:rPr>
                <w:b/>
                <w:color w:val="FF0000"/>
              </w:rPr>
            </w:pPr>
          </w:p>
          <w:p w14:paraId="4B0B8AC3" w14:textId="77777777" w:rsidR="0065012D" w:rsidRDefault="0065012D" w:rsidP="00A06FE6">
            <w:pPr>
              <w:rPr>
                <w:b/>
                <w:color w:val="FF0000"/>
              </w:rPr>
            </w:pPr>
          </w:p>
          <w:p w14:paraId="221AA5B5" w14:textId="77777777" w:rsidR="0065012D" w:rsidRDefault="0065012D" w:rsidP="00A06FE6">
            <w:pPr>
              <w:rPr>
                <w:b/>
                <w:color w:val="FF0000"/>
              </w:rPr>
            </w:pPr>
          </w:p>
          <w:p w14:paraId="74086A26" w14:textId="77777777" w:rsidR="0065012D" w:rsidRDefault="0065012D" w:rsidP="00A06FE6">
            <w:pPr>
              <w:rPr>
                <w:b/>
                <w:color w:val="FF0000"/>
              </w:rPr>
            </w:pPr>
          </w:p>
          <w:p w14:paraId="1C3298B8" w14:textId="77777777" w:rsidR="0065012D" w:rsidRDefault="0065012D" w:rsidP="00A06FE6">
            <w:pPr>
              <w:rPr>
                <w:b/>
                <w:color w:val="FF0000"/>
              </w:rPr>
            </w:pPr>
          </w:p>
          <w:p w14:paraId="5CC76DA8" w14:textId="77777777" w:rsidR="0065012D" w:rsidRDefault="0065012D" w:rsidP="00A06FE6">
            <w:pPr>
              <w:rPr>
                <w:b/>
                <w:color w:val="FF0000"/>
              </w:rPr>
            </w:pPr>
          </w:p>
          <w:p w14:paraId="31B7AC1B" w14:textId="77777777" w:rsidR="0065012D" w:rsidRDefault="0065012D" w:rsidP="00A06FE6">
            <w:pPr>
              <w:rPr>
                <w:b/>
                <w:color w:val="FF0000"/>
              </w:rPr>
            </w:pPr>
          </w:p>
          <w:p w14:paraId="66AA4F4E" w14:textId="77777777" w:rsidR="0065012D" w:rsidRDefault="0065012D" w:rsidP="00A06FE6">
            <w:pPr>
              <w:rPr>
                <w:b/>
                <w:color w:val="FF0000"/>
              </w:rPr>
            </w:pPr>
          </w:p>
          <w:p w14:paraId="2E97804E" w14:textId="77777777" w:rsidR="00BF2956" w:rsidRDefault="00BF2956" w:rsidP="00A06FE6">
            <w:pPr>
              <w:rPr>
                <w:b/>
              </w:rPr>
            </w:pPr>
          </w:p>
          <w:p w14:paraId="0485E230" w14:textId="77777777" w:rsidR="00BF2956" w:rsidRDefault="00BF2956" w:rsidP="00A06FE6">
            <w:pPr>
              <w:rPr>
                <w:b/>
              </w:rPr>
            </w:pPr>
          </w:p>
          <w:p w14:paraId="6A9E6D22" w14:textId="77777777" w:rsidR="00BF2956" w:rsidRDefault="00BF2956" w:rsidP="00A06FE6">
            <w:pPr>
              <w:rPr>
                <w:b/>
              </w:rPr>
            </w:pPr>
          </w:p>
          <w:p w14:paraId="1AFFC15D" w14:textId="77777777" w:rsidR="00BF2956" w:rsidRDefault="00BF2956" w:rsidP="00A06FE6">
            <w:pPr>
              <w:rPr>
                <w:b/>
              </w:rPr>
            </w:pPr>
          </w:p>
          <w:p w14:paraId="1E4B6439" w14:textId="5ACD8F4F" w:rsidR="0065012D" w:rsidRDefault="001D303E" w:rsidP="00A06FE6">
            <w:pPr>
              <w:rPr>
                <w:b/>
              </w:rPr>
            </w:pPr>
            <w:r w:rsidRPr="001D303E">
              <w:rPr>
                <w:b/>
              </w:rPr>
              <w:t>AW/AM</w:t>
            </w:r>
          </w:p>
          <w:p w14:paraId="2B68D42E" w14:textId="77777777" w:rsidR="00494411" w:rsidRDefault="00494411" w:rsidP="00A06FE6">
            <w:pPr>
              <w:rPr>
                <w:b/>
                <w:color w:val="FF0000"/>
              </w:rPr>
            </w:pPr>
          </w:p>
          <w:p w14:paraId="05404DCE" w14:textId="77777777" w:rsidR="00494411" w:rsidRDefault="00494411" w:rsidP="00A06FE6">
            <w:pPr>
              <w:rPr>
                <w:b/>
                <w:color w:val="FF0000"/>
              </w:rPr>
            </w:pPr>
          </w:p>
          <w:p w14:paraId="7B72DECD" w14:textId="77777777" w:rsidR="00494411" w:rsidRDefault="00494411" w:rsidP="00A06FE6">
            <w:pPr>
              <w:rPr>
                <w:b/>
                <w:color w:val="FF0000"/>
              </w:rPr>
            </w:pPr>
          </w:p>
          <w:p w14:paraId="55661979" w14:textId="77777777" w:rsidR="00494411" w:rsidRDefault="00494411" w:rsidP="00A06FE6">
            <w:pPr>
              <w:rPr>
                <w:b/>
                <w:color w:val="FF0000"/>
              </w:rPr>
            </w:pPr>
          </w:p>
          <w:p w14:paraId="22E8A3C6" w14:textId="77777777" w:rsidR="00494411" w:rsidRDefault="00494411" w:rsidP="00A06FE6">
            <w:pPr>
              <w:rPr>
                <w:b/>
                <w:color w:val="FF0000"/>
              </w:rPr>
            </w:pPr>
          </w:p>
          <w:p w14:paraId="0CB341C3" w14:textId="77777777" w:rsidR="00494411" w:rsidRDefault="00494411" w:rsidP="00A06FE6">
            <w:pPr>
              <w:rPr>
                <w:b/>
                <w:color w:val="FF0000"/>
              </w:rPr>
            </w:pPr>
          </w:p>
          <w:p w14:paraId="030AE399" w14:textId="77777777" w:rsidR="00494411" w:rsidRDefault="00494411" w:rsidP="00A06FE6">
            <w:pPr>
              <w:rPr>
                <w:b/>
                <w:color w:val="FF0000"/>
              </w:rPr>
            </w:pPr>
          </w:p>
          <w:p w14:paraId="0CBEB578" w14:textId="77777777" w:rsidR="00494411" w:rsidRDefault="00494411" w:rsidP="00A06FE6">
            <w:pPr>
              <w:rPr>
                <w:b/>
                <w:color w:val="FF0000"/>
              </w:rPr>
            </w:pPr>
          </w:p>
          <w:p w14:paraId="5D0A8302" w14:textId="77777777" w:rsidR="00494411" w:rsidRDefault="00494411" w:rsidP="00A06FE6">
            <w:pPr>
              <w:rPr>
                <w:b/>
                <w:color w:val="FF0000"/>
              </w:rPr>
            </w:pPr>
          </w:p>
          <w:p w14:paraId="738D26EB" w14:textId="77777777" w:rsidR="00494411" w:rsidRDefault="00494411" w:rsidP="00A06FE6">
            <w:pPr>
              <w:rPr>
                <w:b/>
                <w:color w:val="FF0000"/>
              </w:rPr>
            </w:pPr>
          </w:p>
          <w:p w14:paraId="6964902B" w14:textId="77777777" w:rsidR="00494411" w:rsidRDefault="00494411" w:rsidP="00A06FE6">
            <w:pPr>
              <w:rPr>
                <w:b/>
                <w:color w:val="FF0000"/>
              </w:rPr>
            </w:pPr>
          </w:p>
          <w:p w14:paraId="40DA7DC0" w14:textId="77777777" w:rsidR="00494411" w:rsidRDefault="00494411" w:rsidP="00A06FE6">
            <w:pPr>
              <w:rPr>
                <w:b/>
                <w:color w:val="FF0000"/>
              </w:rPr>
            </w:pPr>
          </w:p>
          <w:p w14:paraId="219212F9" w14:textId="77777777" w:rsidR="00494411" w:rsidRDefault="00494411" w:rsidP="00A06FE6">
            <w:pPr>
              <w:rPr>
                <w:b/>
                <w:color w:val="FF0000"/>
              </w:rPr>
            </w:pPr>
          </w:p>
          <w:p w14:paraId="0B74283B" w14:textId="77777777" w:rsidR="00494411" w:rsidRDefault="00494411" w:rsidP="00A06FE6">
            <w:pPr>
              <w:rPr>
                <w:b/>
                <w:color w:val="FF0000"/>
              </w:rPr>
            </w:pPr>
          </w:p>
          <w:p w14:paraId="3C23475A" w14:textId="77777777" w:rsidR="00494411" w:rsidRDefault="00494411" w:rsidP="00A06FE6">
            <w:pPr>
              <w:rPr>
                <w:b/>
                <w:color w:val="FF0000"/>
              </w:rPr>
            </w:pPr>
          </w:p>
          <w:p w14:paraId="17B43789" w14:textId="77777777" w:rsidR="00494411" w:rsidRDefault="00494411" w:rsidP="00A06FE6">
            <w:pPr>
              <w:rPr>
                <w:b/>
                <w:color w:val="FF0000"/>
              </w:rPr>
            </w:pPr>
          </w:p>
          <w:p w14:paraId="17C577E6" w14:textId="77777777" w:rsidR="00494411" w:rsidRDefault="00494411" w:rsidP="00A06FE6">
            <w:pPr>
              <w:rPr>
                <w:b/>
                <w:color w:val="FF0000"/>
              </w:rPr>
            </w:pPr>
          </w:p>
          <w:p w14:paraId="3647604A" w14:textId="77777777" w:rsidR="00494411" w:rsidRDefault="00494411" w:rsidP="00A06FE6">
            <w:pPr>
              <w:rPr>
                <w:b/>
                <w:color w:val="FF0000"/>
              </w:rPr>
            </w:pPr>
          </w:p>
          <w:p w14:paraId="6CCD4443" w14:textId="77777777" w:rsidR="00494411" w:rsidRDefault="00494411" w:rsidP="00A06FE6">
            <w:pPr>
              <w:rPr>
                <w:b/>
                <w:color w:val="FF0000"/>
              </w:rPr>
            </w:pPr>
          </w:p>
          <w:p w14:paraId="0EB75626" w14:textId="77777777" w:rsidR="00494411" w:rsidRDefault="00494411" w:rsidP="00A06FE6">
            <w:pPr>
              <w:rPr>
                <w:b/>
                <w:color w:val="FF0000"/>
              </w:rPr>
            </w:pPr>
          </w:p>
          <w:p w14:paraId="3E0F7483" w14:textId="77777777" w:rsidR="00494411" w:rsidRDefault="00494411" w:rsidP="00A06FE6">
            <w:pPr>
              <w:rPr>
                <w:b/>
                <w:color w:val="FF0000"/>
              </w:rPr>
            </w:pPr>
          </w:p>
          <w:p w14:paraId="7368995E" w14:textId="77777777" w:rsidR="00494411" w:rsidRDefault="00494411" w:rsidP="00A06FE6">
            <w:pPr>
              <w:rPr>
                <w:b/>
                <w:color w:val="FF0000"/>
              </w:rPr>
            </w:pPr>
          </w:p>
          <w:p w14:paraId="754D78D2" w14:textId="77777777" w:rsidR="00494411" w:rsidRDefault="00494411" w:rsidP="00A06FE6">
            <w:pPr>
              <w:rPr>
                <w:b/>
                <w:color w:val="FF0000"/>
              </w:rPr>
            </w:pPr>
          </w:p>
          <w:p w14:paraId="6557BC8E" w14:textId="77777777" w:rsidR="00494411" w:rsidRDefault="00494411" w:rsidP="00A06FE6">
            <w:pPr>
              <w:rPr>
                <w:b/>
                <w:color w:val="FF0000"/>
              </w:rPr>
            </w:pPr>
          </w:p>
          <w:p w14:paraId="23935AB6" w14:textId="77777777" w:rsidR="00494411" w:rsidRDefault="00494411" w:rsidP="00A06FE6">
            <w:pPr>
              <w:rPr>
                <w:b/>
                <w:color w:val="FF0000"/>
              </w:rPr>
            </w:pPr>
          </w:p>
          <w:p w14:paraId="47E4DF52" w14:textId="77777777" w:rsidR="00494411" w:rsidRDefault="00494411" w:rsidP="00A06FE6">
            <w:pPr>
              <w:rPr>
                <w:b/>
                <w:color w:val="FF0000"/>
              </w:rPr>
            </w:pPr>
          </w:p>
          <w:p w14:paraId="7861DC17" w14:textId="77777777" w:rsidR="00494411" w:rsidRDefault="00494411" w:rsidP="00A06FE6">
            <w:pPr>
              <w:rPr>
                <w:b/>
                <w:color w:val="FF0000"/>
              </w:rPr>
            </w:pPr>
          </w:p>
          <w:p w14:paraId="4A631906" w14:textId="77777777" w:rsidR="00494411" w:rsidRDefault="00494411" w:rsidP="00A06FE6">
            <w:pPr>
              <w:rPr>
                <w:b/>
                <w:color w:val="FF0000"/>
              </w:rPr>
            </w:pPr>
          </w:p>
          <w:p w14:paraId="2FC1EA28" w14:textId="77777777" w:rsidR="00494411" w:rsidRDefault="00494411" w:rsidP="00A06FE6">
            <w:pPr>
              <w:rPr>
                <w:b/>
                <w:color w:val="FF0000"/>
              </w:rPr>
            </w:pPr>
          </w:p>
          <w:p w14:paraId="79FDF797" w14:textId="77777777" w:rsidR="00494411" w:rsidRDefault="00494411" w:rsidP="00A06FE6">
            <w:pPr>
              <w:rPr>
                <w:b/>
                <w:color w:val="FF0000"/>
              </w:rPr>
            </w:pPr>
          </w:p>
          <w:p w14:paraId="4E6402C1" w14:textId="77777777" w:rsidR="00494411" w:rsidRDefault="00494411" w:rsidP="00A06FE6">
            <w:pPr>
              <w:rPr>
                <w:b/>
                <w:color w:val="FF0000"/>
              </w:rPr>
            </w:pPr>
          </w:p>
          <w:p w14:paraId="0E0894E4" w14:textId="77777777" w:rsidR="00494411" w:rsidRDefault="00494411" w:rsidP="00A06FE6">
            <w:pPr>
              <w:rPr>
                <w:b/>
                <w:color w:val="FF0000"/>
              </w:rPr>
            </w:pPr>
          </w:p>
          <w:p w14:paraId="381304FD" w14:textId="77777777" w:rsidR="00494411" w:rsidRDefault="00494411" w:rsidP="00A06FE6">
            <w:pPr>
              <w:rPr>
                <w:b/>
                <w:color w:val="FF0000"/>
              </w:rPr>
            </w:pPr>
          </w:p>
          <w:p w14:paraId="11AB1B38" w14:textId="77777777" w:rsidR="00494411" w:rsidRDefault="00494411" w:rsidP="00A06FE6">
            <w:pPr>
              <w:rPr>
                <w:b/>
                <w:color w:val="FF0000"/>
              </w:rPr>
            </w:pPr>
          </w:p>
          <w:p w14:paraId="6C36048F" w14:textId="77777777" w:rsidR="00494411" w:rsidRDefault="00494411" w:rsidP="00A06FE6">
            <w:pPr>
              <w:rPr>
                <w:b/>
                <w:color w:val="FF0000"/>
              </w:rPr>
            </w:pPr>
          </w:p>
          <w:p w14:paraId="658DCC31" w14:textId="77777777" w:rsidR="00494411" w:rsidRDefault="00494411" w:rsidP="00A06FE6">
            <w:pPr>
              <w:rPr>
                <w:b/>
                <w:color w:val="FF0000"/>
              </w:rPr>
            </w:pPr>
          </w:p>
          <w:p w14:paraId="10F75B26" w14:textId="77777777" w:rsidR="00494411" w:rsidRDefault="00494411" w:rsidP="00A06FE6">
            <w:pPr>
              <w:rPr>
                <w:b/>
                <w:color w:val="FF0000"/>
              </w:rPr>
            </w:pPr>
          </w:p>
          <w:p w14:paraId="038564AC" w14:textId="77777777" w:rsidR="00494411" w:rsidRDefault="00494411" w:rsidP="00A06FE6">
            <w:pPr>
              <w:rPr>
                <w:b/>
                <w:color w:val="FF0000"/>
              </w:rPr>
            </w:pPr>
          </w:p>
          <w:p w14:paraId="0B298B97" w14:textId="77777777" w:rsidR="00494411" w:rsidRDefault="00494411" w:rsidP="00A06FE6">
            <w:pPr>
              <w:rPr>
                <w:b/>
                <w:color w:val="FF0000"/>
              </w:rPr>
            </w:pPr>
          </w:p>
          <w:p w14:paraId="5BAF5E03" w14:textId="77777777" w:rsidR="00494411" w:rsidRDefault="00494411" w:rsidP="00A06FE6">
            <w:pPr>
              <w:rPr>
                <w:b/>
                <w:color w:val="FF0000"/>
              </w:rPr>
            </w:pPr>
          </w:p>
          <w:p w14:paraId="01E7C92B" w14:textId="77777777" w:rsidR="00494411" w:rsidRDefault="00494411" w:rsidP="00A06FE6">
            <w:pPr>
              <w:rPr>
                <w:b/>
                <w:color w:val="FF0000"/>
              </w:rPr>
            </w:pPr>
          </w:p>
          <w:p w14:paraId="5D7D5769" w14:textId="77777777" w:rsidR="00494411" w:rsidRDefault="00494411" w:rsidP="00A06FE6">
            <w:pPr>
              <w:rPr>
                <w:b/>
                <w:color w:val="FF0000"/>
              </w:rPr>
            </w:pPr>
          </w:p>
          <w:p w14:paraId="0EF4C717" w14:textId="77777777" w:rsidR="00494411" w:rsidRDefault="00494411" w:rsidP="00A06FE6">
            <w:pPr>
              <w:rPr>
                <w:b/>
                <w:color w:val="FF0000"/>
              </w:rPr>
            </w:pPr>
          </w:p>
          <w:p w14:paraId="43670FC4" w14:textId="77777777" w:rsidR="00494411" w:rsidRDefault="00494411" w:rsidP="00A06FE6">
            <w:pPr>
              <w:rPr>
                <w:b/>
                <w:color w:val="FF0000"/>
              </w:rPr>
            </w:pPr>
          </w:p>
          <w:p w14:paraId="72404380" w14:textId="77777777" w:rsidR="00494411" w:rsidRDefault="00494411" w:rsidP="00A06FE6">
            <w:pPr>
              <w:rPr>
                <w:b/>
                <w:color w:val="FF0000"/>
              </w:rPr>
            </w:pPr>
          </w:p>
          <w:p w14:paraId="5D11594F" w14:textId="77777777" w:rsidR="00494411" w:rsidRDefault="00494411" w:rsidP="00A06FE6">
            <w:pPr>
              <w:rPr>
                <w:b/>
                <w:color w:val="FF0000"/>
              </w:rPr>
            </w:pPr>
          </w:p>
          <w:p w14:paraId="688CCE46" w14:textId="77777777" w:rsidR="00494411" w:rsidRDefault="00494411" w:rsidP="00A06FE6">
            <w:pPr>
              <w:rPr>
                <w:b/>
                <w:color w:val="FF0000"/>
              </w:rPr>
            </w:pPr>
          </w:p>
          <w:p w14:paraId="27E5AD4E" w14:textId="77777777" w:rsidR="00494411" w:rsidRDefault="00494411" w:rsidP="00A06FE6">
            <w:pPr>
              <w:rPr>
                <w:b/>
                <w:color w:val="FF0000"/>
              </w:rPr>
            </w:pPr>
          </w:p>
          <w:p w14:paraId="0E9E85FD" w14:textId="77777777" w:rsidR="00494411" w:rsidRDefault="00494411" w:rsidP="00A06FE6">
            <w:pPr>
              <w:rPr>
                <w:b/>
                <w:color w:val="FF0000"/>
              </w:rPr>
            </w:pPr>
          </w:p>
          <w:p w14:paraId="3E31D51A" w14:textId="77777777" w:rsidR="00494411" w:rsidRDefault="00494411" w:rsidP="00A06FE6">
            <w:pPr>
              <w:rPr>
                <w:b/>
                <w:color w:val="FF0000"/>
              </w:rPr>
            </w:pPr>
          </w:p>
          <w:p w14:paraId="7652E8EA" w14:textId="77777777" w:rsidR="00494411" w:rsidRDefault="00494411" w:rsidP="00A06FE6">
            <w:pPr>
              <w:rPr>
                <w:b/>
                <w:color w:val="FF0000"/>
              </w:rPr>
            </w:pPr>
          </w:p>
          <w:p w14:paraId="4FFE9A8E" w14:textId="77777777" w:rsidR="00494411" w:rsidRDefault="00494411" w:rsidP="00A06FE6">
            <w:pPr>
              <w:rPr>
                <w:b/>
                <w:color w:val="FF0000"/>
              </w:rPr>
            </w:pPr>
          </w:p>
          <w:p w14:paraId="37634758" w14:textId="77777777" w:rsidR="00494411" w:rsidRDefault="00494411" w:rsidP="00A06FE6">
            <w:pPr>
              <w:rPr>
                <w:b/>
                <w:color w:val="FF0000"/>
              </w:rPr>
            </w:pPr>
          </w:p>
          <w:p w14:paraId="105AF1A3" w14:textId="77777777" w:rsidR="00494411" w:rsidRDefault="00494411" w:rsidP="00A06FE6">
            <w:pPr>
              <w:rPr>
                <w:b/>
                <w:color w:val="FF0000"/>
              </w:rPr>
            </w:pPr>
          </w:p>
          <w:p w14:paraId="4422B7B3" w14:textId="77777777" w:rsidR="00494411" w:rsidRDefault="00494411" w:rsidP="00A06FE6">
            <w:pPr>
              <w:rPr>
                <w:b/>
                <w:color w:val="FF0000"/>
              </w:rPr>
            </w:pPr>
          </w:p>
          <w:p w14:paraId="03099D84" w14:textId="77777777" w:rsidR="00494411" w:rsidRDefault="00494411" w:rsidP="00A06FE6">
            <w:pPr>
              <w:rPr>
                <w:b/>
                <w:color w:val="FF0000"/>
              </w:rPr>
            </w:pPr>
          </w:p>
          <w:p w14:paraId="68F73DBB" w14:textId="77777777" w:rsidR="00494411" w:rsidRDefault="00494411" w:rsidP="00A06FE6">
            <w:pPr>
              <w:rPr>
                <w:b/>
                <w:color w:val="FF0000"/>
              </w:rPr>
            </w:pPr>
          </w:p>
          <w:p w14:paraId="0078F7C5" w14:textId="77777777" w:rsidR="00494411" w:rsidRDefault="00494411" w:rsidP="00A06FE6">
            <w:pPr>
              <w:rPr>
                <w:b/>
                <w:color w:val="FF0000"/>
              </w:rPr>
            </w:pPr>
          </w:p>
          <w:p w14:paraId="314A7D09" w14:textId="77777777" w:rsidR="00494411" w:rsidRDefault="00494411" w:rsidP="00A06FE6">
            <w:pPr>
              <w:rPr>
                <w:b/>
                <w:color w:val="FF0000"/>
              </w:rPr>
            </w:pPr>
          </w:p>
          <w:p w14:paraId="7F938FB6" w14:textId="77777777" w:rsidR="00494411" w:rsidRDefault="00494411" w:rsidP="00A06FE6">
            <w:pPr>
              <w:rPr>
                <w:b/>
                <w:color w:val="FF0000"/>
              </w:rPr>
            </w:pPr>
          </w:p>
          <w:p w14:paraId="3EDD7880" w14:textId="77777777" w:rsidR="00494411" w:rsidRDefault="00494411" w:rsidP="00A06FE6">
            <w:pPr>
              <w:rPr>
                <w:b/>
                <w:color w:val="FF0000"/>
              </w:rPr>
            </w:pPr>
          </w:p>
          <w:p w14:paraId="1BDB219E" w14:textId="77777777" w:rsidR="00494411" w:rsidRDefault="00494411" w:rsidP="00A06FE6">
            <w:pPr>
              <w:rPr>
                <w:b/>
                <w:color w:val="FF0000"/>
              </w:rPr>
            </w:pPr>
          </w:p>
          <w:p w14:paraId="2481FB5E" w14:textId="77777777" w:rsidR="00494411" w:rsidRDefault="00494411" w:rsidP="00A06FE6">
            <w:pPr>
              <w:rPr>
                <w:b/>
                <w:color w:val="FF0000"/>
              </w:rPr>
            </w:pPr>
          </w:p>
          <w:p w14:paraId="53D37B22" w14:textId="77777777" w:rsidR="00494411" w:rsidRDefault="00494411" w:rsidP="00A06FE6">
            <w:pPr>
              <w:rPr>
                <w:b/>
                <w:color w:val="FF0000"/>
              </w:rPr>
            </w:pPr>
          </w:p>
          <w:p w14:paraId="512C144F" w14:textId="77777777" w:rsidR="00494411" w:rsidRDefault="00494411" w:rsidP="00A06FE6">
            <w:pPr>
              <w:rPr>
                <w:b/>
                <w:color w:val="FF0000"/>
              </w:rPr>
            </w:pPr>
          </w:p>
          <w:p w14:paraId="526203BB" w14:textId="77777777" w:rsidR="00494411" w:rsidRDefault="00494411" w:rsidP="00A06FE6">
            <w:pPr>
              <w:rPr>
                <w:b/>
                <w:color w:val="FF0000"/>
              </w:rPr>
            </w:pPr>
          </w:p>
          <w:p w14:paraId="54488495" w14:textId="77777777" w:rsidR="00494411" w:rsidRDefault="00494411" w:rsidP="00A06FE6">
            <w:pPr>
              <w:rPr>
                <w:b/>
                <w:color w:val="FF0000"/>
              </w:rPr>
            </w:pPr>
          </w:p>
          <w:p w14:paraId="6147818F" w14:textId="77777777" w:rsidR="00494411" w:rsidRDefault="00494411" w:rsidP="00A06FE6">
            <w:pPr>
              <w:rPr>
                <w:b/>
                <w:color w:val="FF0000"/>
              </w:rPr>
            </w:pPr>
          </w:p>
          <w:p w14:paraId="793F1765" w14:textId="77777777" w:rsidR="00494411" w:rsidRDefault="00494411" w:rsidP="00A06FE6">
            <w:pPr>
              <w:rPr>
                <w:b/>
                <w:color w:val="FF0000"/>
              </w:rPr>
            </w:pPr>
          </w:p>
          <w:p w14:paraId="0F036272" w14:textId="77777777" w:rsidR="00494411" w:rsidRDefault="00494411" w:rsidP="00A06FE6">
            <w:pPr>
              <w:rPr>
                <w:b/>
                <w:color w:val="FF0000"/>
              </w:rPr>
            </w:pPr>
          </w:p>
          <w:p w14:paraId="46E67FAF" w14:textId="77777777" w:rsidR="00494411" w:rsidRDefault="00494411" w:rsidP="00A06FE6">
            <w:pPr>
              <w:rPr>
                <w:b/>
                <w:color w:val="FF0000"/>
              </w:rPr>
            </w:pPr>
          </w:p>
          <w:p w14:paraId="5AA70BA8" w14:textId="77777777" w:rsidR="00494411" w:rsidRDefault="00494411" w:rsidP="00A06FE6">
            <w:pPr>
              <w:rPr>
                <w:b/>
                <w:color w:val="FF0000"/>
              </w:rPr>
            </w:pPr>
          </w:p>
          <w:p w14:paraId="530663BA" w14:textId="77777777" w:rsidR="00494411" w:rsidRDefault="00494411" w:rsidP="00A06FE6">
            <w:pPr>
              <w:rPr>
                <w:b/>
                <w:color w:val="FF0000"/>
              </w:rPr>
            </w:pPr>
          </w:p>
          <w:p w14:paraId="46D7B092" w14:textId="77777777" w:rsidR="00494411" w:rsidRDefault="00494411" w:rsidP="00A06FE6">
            <w:pPr>
              <w:rPr>
                <w:b/>
                <w:color w:val="FF0000"/>
              </w:rPr>
            </w:pPr>
          </w:p>
          <w:p w14:paraId="48304840" w14:textId="77777777" w:rsidR="00494411" w:rsidRDefault="00494411" w:rsidP="00A06FE6">
            <w:pPr>
              <w:rPr>
                <w:b/>
                <w:color w:val="FF0000"/>
              </w:rPr>
            </w:pPr>
          </w:p>
          <w:p w14:paraId="51BA7CC7" w14:textId="77777777" w:rsidR="00494411" w:rsidRDefault="00494411" w:rsidP="00A06FE6">
            <w:pPr>
              <w:rPr>
                <w:b/>
                <w:color w:val="FF0000"/>
              </w:rPr>
            </w:pPr>
          </w:p>
          <w:p w14:paraId="2CACFB0B" w14:textId="77777777" w:rsidR="00494411" w:rsidRDefault="00494411" w:rsidP="00A06FE6">
            <w:pPr>
              <w:rPr>
                <w:b/>
                <w:color w:val="FF0000"/>
              </w:rPr>
            </w:pPr>
          </w:p>
          <w:p w14:paraId="1FBF4F37" w14:textId="77777777" w:rsidR="00494411" w:rsidRDefault="00494411" w:rsidP="00A06FE6">
            <w:pPr>
              <w:rPr>
                <w:b/>
                <w:color w:val="FF0000"/>
              </w:rPr>
            </w:pPr>
          </w:p>
          <w:p w14:paraId="2CEA986F" w14:textId="77777777" w:rsidR="00494411" w:rsidRDefault="00494411" w:rsidP="00A06FE6">
            <w:pPr>
              <w:rPr>
                <w:b/>
                <w:color w:val="FF0000"/>
              </w:rPr>
            </w:pPr>
          </w:p>
          <w:p w14:paraId="31363C7A" w14:textId="77777777" w:rsidR="00494411" w:rsidRDefault="00494411" w:rsidP="00A06FE6">
            <w:pPr>
              <w:rPr>
                <w:b/>
                <w:color w:val="FF0000"/>
              </w:rPr>
            </w:pPr>
          </w:p>
          <w:p w14:paraId="058ED53C" w14:textId="77777777" w:rsidR="00494411" w:rsidRDefault="00494411" w:rsidP="00A06FE6">
            <w:pPr>
              <w:rPr>
                <w:b/>
                <w:color w:val="FF0000"/>
              </w:rPr>
            </w:pPr>
          </w:p>
          <w:p w14:paraId="66B5ECD0" w14:textId="77777777" w:rsidR="00494411" w:rsidRDefault="00494411" w:rsidP="00A06FE6">
            <w:pPr>
              <w:rPr>
                <w:b/>
                <w:color w:val="FF0000"/>
              </w:rPr>
            </w:pPr>
          </w:p>
          <w:p w14:paraId="0F6B0A3C" w14:textId="77777777" w:rsidR="00494411" w:rsidRDefault="00494411" w:rsidP="00A06FE6">
            <w:pPr>
              <w:rPr>
                <w:b/>
                <w:color w:val="FF0000"/>
              </w:rPr>
            </w:pPr>
          </w:p>
          <w:p w14:paraId="412CFBCB" w14:textId="77777777" w:rsidR="00494411" w:rsidRDefault="00494411" w:rsidP="00A06FE6">
            <w:pPr>
              <w:rPr>
                <w:b/>
                <w:color w:val="FF0000"/>
              </w:rPr>
            </w:pPr>
          </w:p>
          <w:p w14:paraId="0B15C30D" w14:textId="77777777" w:rsidR="00494411" w:rsidRDefault="00494411" w:rsidP="00A06FE6">
            <w:pPr>
              <w:rPr>
                <w:b/>
                <w:color w:val="FF0000"/>
              </w:rPr>
            </w:pPr>
          </w:p>
          <w:p w14:paraId="5C34F4ED" w14:textId="77777777" w:rsidR="00494411" w:rsidRDefault="00494411" w:rsidP="00A06FE6">
            <w:pPr>
              <w:rPr>
                <w:b/>
                <w:color w:val="FF0000"/>
              </w:rPr>
            </w:pPr>
          </w:p>
          <w:p w14:paraId="337BE388" w14:textId="77777777" w:rsidR="00494411" w:rsidRDefault="00494411" w:rsidP="00A06FE6">
            <w:pPr>
              <w:rPr>
                <w:b/>
                <w:color w:val="FF0000"/>
              </w:rPr>
            </w:pPr>
          </w:p>
          <w:p w14:paraId="251768F0" w14:textId="77777777" w:rsidR="00494411" w:rsidRDefault="00494411" w:rsidP="00A06FE6">
            <w:pPr>
              <w:rPr>
                <w:b/>
                <w:color w:val="FF0000"/>
              </w:rPr>
            </w:pPr>
          </w:p>
          <w:p w14:paraId="39DBB482" w14:textId="77777777" w:rsidR="00494411" w:rsidRDefault="00494411" w:rsidP="00A06FE6">
            <w:pPr>
              <w:rPr>
                <w:b/>
                <w:color w:val="FF0000"/>
              </w:rPr>
            </w:pPr>
          </w:p>
          <w:p w14:paraId="302C8EB6" w14:textId="77777777" w:rsidR="00494411" w:rsidRDefault="00494411" w:rsidP="00A06FE6">
            <w:pPr>
              <w:rPr>
                <w:b/>
                <w:color w:val="FF0000"/>
              </w:rPr>
            </w:pPr>
          </w:p>
          <w:p w14:paraId="149B276C" w14:textId="77777777" w:rsidR="00494411" w:rsidRDefault="00494411" w:rsidP="00A06FE6">
            <w:pPr>
              <w:rPr>
                <w:b/>
                <w:color w:val="FF0000"/>
              </w:rPr>
            </w:pPr>
          </w:p>
          <w:p w14:paraId="14CE22C1" w14:textId="77777777" w:rsidR="00494411" w:rsidRDefault="00494411" w:rsidP="00A06FE6">
            <w:pPr>
              <w:rPr>
                <w:b/>
                <w:color w:val="FF0000"/>
              </w:rPr>
            </w:pPr>
          </w:p>
          <w:p w14:paraId="08593858" w14:textId="77777777" w:rsidR="00494411" w:rsidRDefault="00494411" w:rsidP="00A06FE6">
            <w:pPr>
              <w:rPr>
                <w:b/>
                <w:color w:val="FF0000"/>
              </w:rPr>
            </w:pPr>
          </w:p>
          <w:p w14:paraId="7F575930" w14:textId="77777777" w:rsidR="00494411" w:rsidRDefault="00494411" w:rsidP="00A06FE6">
            <w:pPr>
              <w:rPr>
                <w:b/>
                <w:color w:val="FF0000"/>
              </w:rPr>
            </w:pPr>
          </w:p>
          <w:p w14:paraId="4D8CF009" w14:textId="77777777" w:rsidR="00494411" w:rsidRDefault="00494411" w:rsidP="00A06FE6">
            <w:pPr>
              <w:rPr>
                <w:b/>
                <w:color w:val="FF0000"/>
              </w:rPr>
            </w:pPr>
          </w:p>
          <w:p w14:paraId="0BBDD9AF" w14:textId="77777777" w:rsidR="00494411" w:rsidRDefault="00494411" w:rsidP="00A06FE6">
            <w:pPr>
              <w:rPr>
                <w:b/>
                <w:color w:val="FF0000"/>
              </w:rPr>
            </w:pPr>
          </w:p>
          <w:p w14:paraId="07C4DCFA" w14:textId="77777777" w:rsidR="00494411" w:rsidRDefault="00494411" w:rsidP="00A06FE6">
            <w:pPr>
              <w:rPr>
                <w:b/>
                <w:color w:val="FF0000"/>
              </w:rPr>
            </w:pPr>
          </w:p>
          <w:p w14:paraId="016DA017" w14:textId="77777777" w:rsidR="00494411" w:rsidRDefault="00494411" w:rsidP="00A06FE6">
            <w:pPr>
              <w:rPr>
                <w:b/>
                <w:color w:val="FF0000"/>
              </w:rPr>
            </w:pPr>
          </w:p>
          <w:p w14:paraId="41900703" w14:textId="77777777" w:rsidR="00494411" w:rsidRDefault="00494411" w:rsidP="00A06FE6">
            <w:pPr>
              <w:rPr>
                <w:b/>
                <w:color w:val="FF0000"/>
              </w:rPr>
            </w:pPr>
          </w:p>
          <w:p w14:paraId="70AA55D6" w14:textId="77777777" w:rsidR="00494411" w:rsidRDefault="00494411" w:rsidP="00A06FE6">
            <w:pPr>
              <w:rPr>
                <w:b/>
                <w:color w:val="FF0000"/>
              </w:rPr>
            </w:pPr>
          </w:p>
          <w:p w14:paraId="4C15855A" w14:textId="77777777" w:rsidR="00494411" w:rsidRDefault="00494411" w:rsidP="00A06FE6">
            <w:pPr>
              <w:rPr>
                <w:b/>
                <w:color w:val="FF0000"/>
              </w:rPr>
            </w:pPr>
          </w:p>
          <w:p w14:paraId="36F4AB4C" w14:textId="77777777" w:rsidR="00494411" w:rsidRDefault="00494411" w:rsidP="00A06FE6">
            <w:pPr>
              <w:rPr>
                <w:b/>
                <w:color w:val="FF0000"/>
              </w:rPr>
            </w:pPr>
          </w:p>
          <w:p w14:paraId="6781CE66" w14:textId="77777777" w:rsidR="00494411" w:rsidRDefault="00494411" w:rsidP="00A06FE6">
            <w:pPr>
              <w:rPr>
                <w:b/>
                <w:color w:val="FF0000"/>
              </w:rPr>
            </w:pPr>
          </w:p>
          <w:p w14:paraId="6FB320FF" w14:textId="77777777" w:rsidR="00494411" w:rsidRDefault="00494411" w:rsidP="00A06FE6">
            <w:pPr>
              <w:rPr>
                <w:b/>
                <w:color w:val="FF0000"/>
              </w:rPr>
            </w:pPr>
          </w:p>
          <w:p w14:paraId="663B6871" w14:textId="77777777" w:rsidR="00494411" w:rsidRDefault="00494411" w:rsidP="00A06FE6">
            <w:pPr>
              <w:rPr>
                <w:b/>
                <w:color w:val="FF0000"/>
              </w:rPr>
            </w:pPr>
          </w:p>
          <w:p w14:paraId="1A7EDC98" w14:textId="77777777" w:rsidR="00494411" w:rsidRDefault="00494411" w:rsidP="00A06FE6">
            <w:pPr>
              <w:rPr>
                <w:b/>
                <w:color w:val="FF0000"/>
              </w:rPr>
            </w:pPr>
          </w:p>
          <w:p w14:paraId="59A2B8FE" w14:textId="77777777" w:rsidR="00494411" w:rsidRDefault="00494411" w:rsidP="00A06FE6">
            <w:pPr>
              <w:rPr>
                <w:b/>
                <w:color w:val="FF0000"/>
              </w:rPr>
            </w:pPr>
          </w:p>
          <w:p w14:paraId="57DDAD93" w14:textId="77777777" w:rsidR="00494411" w:rsidRDefault="00494411" w:rsidP="00A06FE6">
            <w:pPr>
              <w:rPr>
                <w:b/>
                <w:color w:val="FF0000"/>
              </w:rPr>
            </w:pPr>
          </w:p>
          <w:p w14:paraId="5E0481A6" w14:textId="77777777" w:rsidR="00494411" w:rsidRDefault="00494411" w:rsidP="00A06FE6">
            <w:pPr>
              <w:rPr>
                <w:b/>
                <w:color w:val="FF0000"/>
              </w:rPr>
            </w:pPr>
          </w:p>
          <w:p w14:paraId="78709259" w14:textId="77777777" w:rsidR="00494411" w:rsidRDefault="00494411" w:rsidP="00A06FE6">
            <w:pPr>
              <w:rPr>
                <w:b/>
                <w:color w:val="FF0000"/>
              </w:rPr>
            </w:pPr>
          </w:p>
          <w:p w14:paraId="747B5258" w14:textId="77777777" w:rsidR="00494411" w:rsidRDefault="00494411" w:rsidP="00A06FE6">
            <w:pPr>
              <w:rPr>
                <w:b/>
                <w:color w:val="FF0000"/>
              </w:rPr>
            </w:pPr>
          </w:p>
          <w:p w14:paraId="03E66964" w14:textId="77777777" w:rsidR="00494411" w:rsidRDefault="00494411" w:rsidP="00A06FE6">
            <w:pPr>
              <w:rPr>
                <w:b/>
                <w:color w:val="FF0000"/>
              </w:rPr>
            </w:pPr>
          </w:p>
          <w:p w14:paraId="10826CF4" w14:textId="77777777" w:rsidR="00494411" w:rsidRDefault="00494411" w:rsidP="00A06FE6">
            <w:pPr>
              <w:rPr>
                <w:b/>
                <w:color w:val="FF0000"/>
              </w:rPr>
            </w:pPr>
          </w:p>
          <w:p w14:paraId="21DE1D4E" w14:textId="77777777" w:rsidR="00494411" w:rsidRDefault="00494411" w:rsidP="00A06FE6">
            <w:pPr>
              <w:rPr>
                <w:b/>
                <w:color w:val="FF0000"/>
              </w:rPr>
            </w:pPr>
          </w:p>
          <w:p w14:paraId="4770BA45" w14:textId="77777777" w:rsidR="00494411" w:rsidRDefault="00494411" w:rsidP="00A06FE6">
            <w:pPr>
              <w:rPr>
                <w:b/>
                <w:color w:val="FF0000"/>
              </w:rPr>
            </w:pPr>
          </w:p>
          <w:p w14:paraId="79AFDA0A" w14:textId="77777777" w:rsidR="00494411" w:rsidRDefault="00494411" w:rsidP="00A06FE6">
            <w:pPr>
              <w:rPr>
                <w:b/>
                <w:color w:val="FF0000"/>
              </w:rPr>
            </w:pPr>
          </w:p>
          <w:p w14:paraId="17ABDA65" w14:textId="77777777" w:rsidR="00494411" w:rsidRDefault="00494411" w:rsidP="00A06FE6">
            <w:pPr>
              <w:rPr>
                <w:b/>
                <w:color w:val="FF0000"/>
              </w:rPr>
            </w:pPr>
          </w:p>
          <w:p w14:paraId="31AECCFA" w14:textId="77777777" w:rsidR="00494411" w:rsidRDefault="00494411" w:rsidP="00A06FE6">
            <w:pPr>
              <w:rPr>
                <w:b/>
                <w:color w:val="FF0000"/>
              </w:rPr>
            </w:pPr>
          </w:p>
          <w:p w14:paraId="339DE9CE" w14:textId="77777777" w:rsidR="00494411" w:rsidRDefault="00494411" w:rsidP="00A06FE6">
            <w:pPr>
              <w:rPr>
                <w:b/>
                <w:color w:val="FF0000"/>
              </w:rPr>
            </w:pPr>
          </w:p>
          <w:p w14:paraId="6959B307" w14:textId="77777777" w:rsidR="00494411" w:rsidRDefault="00494411" w:rsidP="00A06FE6">
            <w:pPr>
              <w:rPr>
                <w:b/>
                <w:color w:val="FF0000"/>
              </w:rPr>
            </w:pPr>
          </w:p>
          <w:p w14:paraId="000855F0" w14:textId="77777777" w:rsidR="00494411" w:rsidRDefault="00494411" w:rsidP="00A06FE6">
            <w:pPr>
              <w:rPr>
                <w:b/>
                <w:color w:val="FF0000"/>
              </w:rPr>
            </w:pPr>
          </w:p>
          <w:p w14:paraId="4C39777E" w14:textId="77777777" w:rsidR="00494411" w:rsidRDefault="00494411" w:rsidP="00A06FE6">
            <w:pPr>
              <w:rPr>
                <w:b/>
                <w:color w:val="FF0000"/>
              </w:rPr>
            </w:pPr>
          </w:p>
          <w:p w14:paraId="3B8349E8" w14:textId="77777777" w:rsidR="00494411" w:rsidRDefault="00494411" w:rsidP="00A06FE6">
            <w:pPr>
              <w:rPr>
                <w:b/>
                <w:color w:val="FF0000"/>
              </w:rPr>
            </w:pPr>
          </w:p>
          <w:p w14:paraId="2713B8BE" w14:textId="77777777" w:rsidR="00494411" w:rsidRDefault="00494411" w:rsidP="00A06FE6">
            <w:pPr>
              <w:rPr>
                <w:b/>
                <w:color w:val="FF0000"/>
              </w:rPr>
            </w:pPr>
          </w:p>
          <w:p w14:paraId="1E127018" w14:textId="77777777" w:rsidR="00494411" w:rsidRDefault="00494411" w:rsidP="00A06FE6">
            <w:pPr>
              <w:rPr>
                <w:b/>
                <w:color w:val="FF0000"/>
              </w:rPr>
            </w:pPr>
          </w:p>
          <w:p w14:paraId="248BBAAD" w14:textId="77777777" w:rsidR="00494411" w:rsidRDefault="00494411" w:rsidP="00A06FE6">
            <w:pPr>
              <w:rPr>
                <w:b/>
                <w:color w:val="FF0000"/>
              </w:rPr>
            </w:pPr>
          </w:p>
          <w:p w14:paraId="54080A67" w14:textId="77777777" w:rsidR="00494411" w:rsidRDefault="00494411" w:rsidP="00A06FE6">
            <w:pPr>
              <w:rPr>
                <w:b/>
                <w:color w:val="FF0000"/>
              </w:rPr>
            </w:pPr>
          </w:p>
          <w:p w14:paraId="05C88175" w14:textId="77777777" w:rsidR="00494411" w:rsidRDefault="00494411" w:rsidP="00A06FE6">
            <w:pPr>
              <w:rPr>
                <w:b/>
                <w:color w:val="FF0000"/>
              </w:rPr>
            </w:pPr>
          </w:p>
          <w:p w14:paraId="406F5FD1" w14:textId="77777777" w:rsidR="00494411" w:rsidRDefault="00494411" w:rsidP="00A06FE6">
            <w:pPr>
              <w:rPr>
                <w:b/>
                <w:color w:val="FF0000"/>
              </w:rPr>
            </w:pPr>
          </w:p>
          <w:p w14:paraId="3894393D" w14:textId="77777777" w:rsidR="00494411" w:rsidRDefault="00494411" w:rsidP="00A06FE6">
            <w:pPr>
              <w:rPr>
                <w:b/>
                <w:color w:val="FF0000"/>
              </w:rPr>
            </w:pPr>
          </w:p>
          <w:p w14:paraId="189848A3" w14:textId="77777777" w:rsidR="00494411" w:rsidRDefault="00494411" w:rsidP="00A06FE6">
            <w:pPr>
              <w:rPr>
                <w:b/>
                <w:color w:val="FF0000"/>
              </w:rPr>
            </w:pPr>
          </w:p>
          <w:p w14:paraId="72F393BE" w14:textId="77777777" w:rsidR="00494411" w:rsidRDefault="00494411" w:rsidP="00A06FE6">
            <w:pPr>
              <w:rPr>
                <w:b/>
                <w:color w:val="FF0000"/>
              </w:rPr>
            </w:pPr>
          </w:p>
          <w:p w14:paraId="5E92147A" w14:textId="77777777" w:rsidR="00494411" w:rsidRDefault="00494411" w:rsidP="00A06FE6">
            <w:pPr>
              <w:rPr>
                <w:b/>
                <w:color w:val="FF0000"/>
              </w:rPr>
            </w:pPr>
          </w:p>
          <w:p w14:paraId="1C4E08C4" w14:textId="77777777" w:rsidR="00494411" w:rsidRDefault="00494411" w:rsidP="00A06FE6">
            <w:pPr>
              <w:rPr>
                <w:b/>
                <w:color w:val="FF0000"/>
              </w:rPr>
            </w:pPr>
          </w:p>
          <w:p w14:paraId="04A99E00" w14:textId="77777777" w:rsidR="00494411" w:rsidRDefault="00494411" w:rsidP="00A06FE6">
            <w:pPr>
              <w:rPr>
                <w:b/>
                <w:color w:val="FF0000"/>
              </w:rPr>
            </w:pPr>
          </w:p>
          <w:p w14:paraId="158BB5B8" w14:textId="77777777" w:rsidR="00494411" w:rsidRDefault="00494411" w:rsidP="00A06FE6">
            <w:pPr>
              <w:rPr>
                <w:b/>
                <w:color w:val="FF0000"/>
              </w:rPr>
            </w:pPr>
          </w:p>
          <w:p w14:paraId="10C3802F" w14:textId="77777777" w:rsidR="00494411" w:rsidRDefault="00494411" w:rsidP="00A06FE6">
            <w:pPr>
              <w:rPr>
                <w:b/>
                <w:color w:val="FF0000"/>
              </w:rPr>
            </w:pPr>
          </w:p>
          <w:p w14:paraId="5F9B2C38" w14:textId="77777777" w:rsidR="00494411" w:rsidRDefault="00494411" w:rsidP="00A06FE6">
            <w:pPr>
              <w:rPr>
                <w:b/>
                <w:color w:val="FF0000"/>
              </w:rPr>
            </w:pPr>
          </w:p>
          <w:p w14:paraId="0FF7503A" w14:textId="77777777" w:rsidR="00494411" w:rsidRDefault="00494411" w:rsidP="00A06FE6">
            <w:pPr>
              <w:rPr>
                <w:b/>
                <w:color w:val="FF0000"/>
              </w:rPr>
            </w:pPr>
          </w:p>
          <w:p w14:paraId="71A6065E" w14:textId="77777777" w:rsidR="00494411" w:rsidRDefault="00494411" w:rsidP="00A06FE6">
            <w:pPr>
              <w:rPr>
                <w:b/>
                <w:color w:val="FF0000"/>
              </w:rPr>
            </w:pPr>
          </w:p>
          <w:p w14:paraId="40D00483" w14:textId="77777777" w:rsidR="00494411" w:rsidRDefault="00494411" w:rsidP="00A06FE6">
            <w:pPr>
              <w:rPr>
                <w:b/>
                <w:color w:val="FF0000"/>
              </w:rPr>
            </w:pPr>
          </w:p>
          <w:p w14:paraId="39CF4801" w14:textId="77777777" w:rsidR="00494411" w:rsidRDefault="00494411" w:rsidP="00A06FE6">
            <w:pPr>
              <w:rPr>
                <w:b/>
                <w:color w:val="FF0000"/>
              </w:rPr>
            </w:pPr>
          </w:p>
          <w:p w14:paraId="0158FD32" w14:textId="77777777" w:rsidR="00494411" w:rsidRDefault="00494411" w:rsidP="00A06FE6">
            <w:pPr>
              <w:rPr>
                <w:b/>
                <w:color w:val="FF0000"/>
              </w:rPr>
            </w:pPr>
          </w:p>
          <w:p w14:paraId="74A2802C" w14:textId="77777777" w:rsidR="00494411" w:rsidRDefault="00494411" w:rsidP="00A06FE6">
            <w:pPr>
              <w:rPr>
                <w:b/>
                <w:color w:val="FF0000"/>
              </w:rPr>
            </w:pPr>
          </w:p>
          <w:p w14:paraId="641E0F19" w14:textId="77777777" w:rsidR="00494411" w:rsidRDefault="00494411" w:rsidP="00A06FE6">
            <w:pPr>
              <w:rPr>
                <w:b/>
                <w:color w:val="FF0000"/>
              </w:rPr>
            </w:pPr>
          </w:p>
          <w:p w14:paraId="688D5F33" w14:textId="77777777" w:rsidR="00494411" w:rsidRDefault="00494411" w:rsidP="00A06FE6">
            <w:pPr>
              <w:rPr>
                <w:b/>
                <w:color w:val="FF0000"/>
              </w:rPr>
            </w:pPr>
          </w:p>
          <w:p w14:paraId="57E11117" w14:textId="77777777" w:rsidR="00494411" w:rsidRDefault="00494411" w:rsidP="00A06FE6">
            <w:pPr>
              <w:rPr>
                <w:b/>
                <w:color w:val="FF0000"/>
              </w:rPr>
            </w:pPr>
          </w:p>
          <w:p w14:paraId="33A8038B" w14:textId="77777777" w:rsidR="00494411" w:rsidRDefault="00494411" w:rsidP="00A06FE6">
            <w:pPr>
              <w:rPr>
                <w:b/>
                <w:color w:val="FF0000"/>
              </w:rPr>
            </w:pPr>
          </w:p>
          <w:p w14:paraId="4BCCCB9B" w14:textId="77777777" w:rsidR="00494411" w:rsidRDefault="00494411" w:rsidP="00A06FE6">
            <w:pPr>
              <w:rPr>
                <w:b/>
                <w:color w:val="FF0000"/>
              </w:rPr>
            </w:pPr>
          </w:p>
          <w:p w14:paraId="7B2C7D5B" w14:textId="77777777" w:rsidR="00494411" w:rsidRDefault="00494411" w:rsidP="00A06FE6">
            <w:pPr>
              <w:rPr>
                <w:b/>
                <w:color w:val="FF0000"/>
              </w:rPr>
            </w:pPr>
          </w:p>
          <w:p w14:paraId="374A4DD0" w14:textId="77777777" w:rsidR="00494411" w:rsidRDefault="00494411" w:rsidP="00A06FE6">
            <w:pPr>
              <w:rPr>
                <w:b/>
                <w:color w:val="FF0000"/>
              </w:rPr>
            </w:pPr>
          </w:p>
          <w:p w14:paraId="3B49789B" w14:textId="77777777" w:rsidR="00494411" w:rsidRDefault="00494411" w:rsidP="00A06FE6">
            <w:pPr>
              <w:rPr>
                <w:b/>
                <w:color w:val="FF0000"/>
              </w:rPr>
            </w:pPr>
          </w:p>
          <w:p w14:paraId="242DC253" w14:textId="77777777" w:rsidR="00494411" w:rsidRDefault="00494411" w:rsidP="00A06FE6">
            <w:pPr>
              <w:rPr>
                <w:b/>
                <w:color w:val="FF0000"/>
              </w:rPr>
            </w:pPr>
          </w:p>
          <w:p w14:paraId="1EA563E2" w14:textId="77777777" w:rsidR="00494411" w:rsidRDefault="00494411" w:rsidP="00A06FE6">
            <w:pPr>
              <w:rPr>
                <w:b/>
                <w:color w:val="FF0000"/>
              </w:rPr>
            </w:pPr>
          </w:p>
          <w:p w14:paraId="6F457C3D" w14:textId="77777777" w:rsidR="00494411" w:rsidRDefault="00494411" w:rsidP="00A06FE6">
            <w:pPr>
              <w:rPr>
                <w:b/>
                <w:color w:val="FF0000"/>
              </w:rPr>
            </w:pPr>
          </w:p>
          <w:p w14:paraId="6A392A4A" w14:textId="77777777" w:rsidR="00494411" w:rsidRDefault="00494411" w:rsidP="00A06FE6">
            <w:pPr>
              <w:rPr>
                <w:b/>
                <w:color w:val="FF0000"/>
              </w:rPr>
            </w:pPr>
          </w:p>
          <w:p w14:paraId="7241CAA9" w14:textId="77777777" w:rsidR="00494411" w:rsidRDefault="00494411" w:rsidP="00A06FE6">
            <w:pPr>
              <w:rPr>
                <w:b/>
                <w:color w:val="FF0000"/>
              </w:rPr>
            </w:pPr>
          </w:p>
          <w:p w14:paraId="234E813C" w14:textId="77777777" w:rsidR="00494411" w:rsidRDefault="00494411" w:rsidP="00A06FE6">
            <w:pPr>
              <w:rPr>
                <w:b/>
                <w:color w:val="FF0000"/>
              </w:rPr>
            </w:pPr>
          </w:p>
          <w:p w14:paraId="194F6BE3" w14:textId="77777777" w:rsidR="00494411" w:rsidRDefault="00494411" w:rsidP="00A06FE6">
            <w:pPr>
              <w:rPr>
                <w:b/>
                <w:color w:val="FF0000"/>
              </w:rPr>
            </w:pPr>
          </w:p>
          <w:p w14:paraId="40E9CA82" w14:textId="77777777" w:rsidR="00494411" w:rsidRDefault="00494411" w:rsidP="00A06FE6">
            <w:pPr>
              <w:rPr>
                <w:b/>
                <w:color w:val="FF0000"/>
              </w:rPr>
            </w:pPr>
          </w:p>
          <w:p w14:paraId="08940A92" w14:textId="77777777" w:rsidR="00494411" w:rsidRDefault="00494411" w:rsidP="00A06FE6">
            <w:pPr>
              <w:rPr>
                <w:b/>
                <w:color w:val="FF0000"/>
              </w:rPr>
            </w:pPr>
          </w:p>
          <w:p w14:paraId="14942B28" w14:textId="77777777" w:rsidR="00494411" w:rsidRDefault="00494411" w:rsidP="00A06FE6">
            <w:pPr>
              <w:rPr>
                <w:b/>
                <w:color w:val="FF0000"/>
              </w:rPr>
            </w:pPr>
          </w:p>
          <w:p w14:paraId="598C1D8F" w14:textId="77777777" w:rsidR="00494411" w:rsidRDefault="00494411" w:rsidP="00A06FE6">
            <w:pPr>
              <w:rPr>
                <w:b/>
                <w:color w:val="FF0000"/>
              </w:rPr>
            </w:pPr>
          </w:p>
          <w:p w14:paraId="736BE655" w14:textId="77777777" w:rsidR="00494411" w:rsidRDefault="00494411" w:rsidP="00A06FE6">
            <w:pPr>
              <w:rPr>
                <w:b/>
                <w:color w:val="FF0000"/>
              </w:rPr>
            </w:pPr>
          </w:p>
          <w:p w14:paraId="26E942CB" w14:textId="77777777" w:rsidR="00494411" w:rsidRDefault="00494411" w:rsidP="00A06FE6">
            <w:pPr>
              <w:rPr>
                <w:b/>
                <w:color w:val="FF0000"/>
              </w:rPr>
            </w:pPr>
          </w:p>
          <w:p w14:paraId="63FE716F" w14:textId="77777777" w:rsidR="00494411" w:rsidRDefault="00494411" w:rsidP="00A06FE6">
            <w:pPr>
              <w:rPr>
                <w:b/>
                <w:color w:val="FF0000"/>
              </w:rPr>
            </w:pPr>
          </w:p>
          <w:p w14:paraId="0302A3CD" w14:textId="77777777" w:rsidR="00494411" w:rsidRDefault="00494411" w:rsidP="00A06FE6">
            <w:pPr>
              <w:rPr>
                <w:b/>
                <w:color w:val="FF0000"/>
              </w:rPr>
            </w:pPr>
          </w:p>
          <w:p w14:paraId="5805B8AB" w14:textId="77777777" w:rsidR="00494411" w:rsidRDefault="00494411" w:rsidP="00A06FE6">
            <w:pPr>
              <w:rPr>
                <w:b/>
                <w:color w:val="FF0000"/>
              </w:rPr>
            </w:pPr>
          </w:p>
          <w:p w14:paraId="4A912663" w14:textId="77777777" w:rsidR="00494411" w:rsidRDefault="00494411" w:rsidP="00A06FE6">
            <w:pPr>
              <w:rPr>
                <w:b/>
                <w:color w:val="FF0000"/>
              </w:rPr>
            </w:pPr>
          </w:p>
          <w:p w14:paraId="1CD7B4ED" w14:textId="77777777" w:rsidR="00494411" w:rsidRDefault="00494411" w:rsidP="00A06FE6">
            <w:pPr>
              <w:rPr>
                <w:b/>
                <w:color w:val="FF0000"/>
              </w:rPr>
            </w:pPr>
          </w:p>
          <w:p w14:paraId="597235A3" w14:textId="77777777" w:rsidR="00494411" w:rsidRDefault="00494411" w:rsidP="00A06FE6">
            <w:pPr>
              <w:rPr>
                <w:b/>
                <w:color w:val="FF0000"/>
              </w:rPr>
            </w:pPr>
          </w:p>
          <w:p w14:paraId="177A4C8E" w14:textId="77777777" w:rsidR="00494411" w:rsidRDefault="00494411" w:rsidP="00A06FE6">
            <w:pPr>
              <w:rPr>
                <w:b/>
                <w:color w:val="FF0000"/>
              </w:rPr>
            </w:pPr>
          </w:p>
          <w:p w14:paraId="6DD3DD9B" w14:textId="77777777" w:rsidR="00494411" w:rsidRDefault="00494411" w:rsidP="00A06FE6">
            <w:pPr>
              <w:rPr>
                <w:b/>
                <w:color w:val="FF0000"/>
              </w:rPr>
            </w:pPr>
          </w:p>
          <w:p w14:paraId="5BF4BD8C" w14:textId="77777777" w:rsidR="00494411" w:rsidRDefault="00494411" w:rsidP="00A06FE6">
            <w:pPr>
              <w:rPr>
                <w:b/>
                <w:color w:val="FF0000"/>
              </w:rPr>
            </w:pPr>
          </w:p>
          <w:p w14:paraId="65B15E9F" w14:textId="77777777" w:rsidR="00494411" w:rsidRDefault="00494411" w:rsidP="00A06FE6">
            <w:pPr>
              <w:rPr>
                <w:b/>
                <w:color w:val="FF0000"/>
              </w:rPr>
            </w:pPr>
          </w:p>
          <w:p w14:paraId="5AE691E7" w14:textId="77777777" w:rsidR="00494411" w:rsidRDefault="00494411" w:rsidP="00A06FE6">
            <w:pPr>
              <w:rPr>
                <w:b/>
                <w:color w:val="FF0000"/>
              </w:rPr>
            </w:pPr>
          </w:p>
          <w:p w14:paraId="4F68E9AA" w14:textId="77777777" w:rsidR="00494411" w:rsidRDefault="00494411" w:rsidP="00A06FE6">
            <w:pPr>
              <w:rPr>
                <w:b/>
                <w:color w:val="FF0000"/>
              </w:rPr>
            </w:pPr>
          </w:p>
          <w:p w14:paraId="4C869A19" w14:textId="77777777" w:rsidR="00494411" w:rsidRDefault="00494411" w:rsidP="00A06FE6">
            <w:pPr>
              <w:rPr>
                <w:b/>
                <w:color w:val="FF0000"/>
              </w:rPr>
            </w:pPr>
          </w:p>
          <w:p w14:paraId="442DBA21" w14:textId="77777777" w:rsidR="00494411" w:rsidRDefault="00494411" w:rsidP="00A06FE6">
            <w:pPr>
              <w:rPr>
                <w:b/>
                <w:color w:val="FF0000"/>
              </w:rPr>
            </w:pPr>
          </w:p>
          <w:p w14:paraId="22FEB6B6" w14:textId="77777777" w:rsidR="00494411" w:rsidRDefault="00494411" w:rsidP="00A06FE6">
            <w:pPr>
              <w:rPr>
                <w:b/>
                <w:color w:val="FF0000"/>
              </w:rPr>
            </w:pPr>
          </w:p>
          <w:p w14:paraId="389AECA6" w14:textId="77777777" w:rsidR="00494411" w:rsidRDefault="00494411" w:rsidP="00A06FE6">
            <w:pPr>
              <w:rPr>
                <w:b/>
                <w:color w:val="FF0000"/>
              </w:rPr>
            </w:pPr>
          </w:p>
          <w:p w14:paraId="7719FCEC" w14:textId="77777777" w:rsidR="00494411" w:rsidRDefault="00494411" w:rsidP="00A06FE6">
            <w:pPr>
              <w:rPr>
                <w:b/>
                <w:color w:val="FF0000"/>
              </w:rPr>
            </w:pPr>
          </w:p>
          <w:p w14:paraId="5D180F8F" w14:textId="77777777" w:rsidR="00494411" w:rsidRDefault="00494411" w:rsidP="00A06FE6">
            <w:pPr>
              <w:rPr>
                <w:b/>
                <w:color w:val="FF0000"/>
              </w:rPr>
            </w:pPr>
          </w:p>
          <w:p w14:paraId="19B24276" w14:textId="77777777" w:rsidR="00494411" w:rsidRDefault="00494411" w:rsidP="00A06FE6">
            <w:pPr>
              <w:rPr>
                <w:b/>
                <w:color w:val="FF0000"/>
              </w:rPr>
            </w:pPr>
          </w:p>
          <w:p w14:paraId="00508BC3" w14:textId="77777777" w:rsidR="00494411" w:rsidRDefault="00494411" w:rsidP="00A06FE6">
            <w:pPr>
              <w:rPr>
                <w:b/>
                <w:color w:val="FF0000"/>
              </w:rPr>
            </w:pPr>
          </w:p>
          <w:p w14:paraId="1C51DE73" w14:textId="77777777" w:rsidR="00494411" w:rsidRDefault="00494411" w:rsidP="00A06FE6">
            <w:pPr>
              <w:rPr>
                <w:b/>
                <w:color w:val="FF0000"/>
              </w:rPr>
            </w:pPr>
          </w:p>
          <w:p w14:paraId="355E7322" w14:textId="77777777" w:rsidR="00494411" w:rsidRDefault="00494411" w:rsidP="00A06FE6">
            <w:pPr>
              <w:rPr>
                <w:b/>
                <w:color w:val="FF0000"/>
              </w:rPr>
            </w:pPr>
          </w:p>
          <w:p w14:paraId="05DA096A" w14:textId="77777777" w:rsidR="00494411" w:rsidRDefault="00494411" w:rsidP="00A06FE6">
            <w:pPr>
              <w:rPr>
                <w:b/>
                <w:color w:val="FF0000"/>
              </w:rPr>
            </w:pPr>
          </w:p>
          <w:p w14:paraId="78891E3C" w14:textId="77777777" w:rsidR="00494411" w:rsidRDefault="00494411" w:rsidP="00A06FE6">
            <w:pPr>
              <w:rPr>
                <w:b/>
                <w:color w:val="FF0000"/>
              </w:rPr>
            </w:pPr>
          </w:p>
          <w:p w14:paraId="772D9E80" w14:textId="77777777" w:rsidR="00494411" w:rsidRDefault="00494411" w:rsidP="00A06FE6">
            <w:pPr>
              <w:rPr>
                <w:b/>
                <w:color w:val="FF0000"/>
              </w:rPr>
            </w:pPr>
          </w:p>
          <w:p w14:paraId="6006A4FE" w14:textId="77777777" w:rsidR="00494411" w:rsidRDefault="00494411" w:rsidP="00A06FE6">
            <w:pPr>
              <w:rPr>
                <w:b/>
                <w:color w:val="FF0000"/>
              </w:rPr>
            </w:pPr>
          </w:p>
          <w:p w14:paraId="389056EB" w14:textId="77777777" w:rsidR="00494411" w:rsidRDefault="00494411" w:rsidP="00A06FE6">
            <w:pPr>
              <w:rPr>
                <w:b/>
                <w:color w:val="FF0000"/>
              </w:rPr>
            </w:pPr>
          </w:p>
          <w:p w14:paraId="3D7303DD" w14:textId="77777777" w:rsidR="00494411" w:rsidRDefault="00494411" w:rsidP="00A06FE6">
            <w:pPr>
              <w:rPr>
                <w:b/>
                <w:color w:val="FF0000"/>
              </w:rPr>
            </w:pPr>
          </w:p>
          <w:p w14:paraId="324A199C" w14:textId="77777777" w:rsidR="00494411" w:rsidRDefault="00494411" w:rsidP="00A06FE6">
            <w:pPr>
              <w:rPr>
                <w:b/>
                <w:color w:val="FF0000"/>
              </w:rPr>
            </w:pPr>
          </w:p>
          <w:p w14:paraId="2DF00703" w14:textId="77777777" w:rsidR="00494411" w:rsidRDefault="00494411" w:rsidP="00A06FE6">
            <w:pPr>
              <w:rPr>
                <w:b/>
                <w:color w:val="FF0000"/>
              </w:rPr>
            </w:pPr>
          </w:p>
          <w:p w14:paraId="689A0F5F" w14:textId="77777777" w:rsidR="00494411" w:rsidRDefault="00494411" w:rsidP="00A06FE6">
            <w:pPr>
              <w:rPr>
                <w:b/>
                <w:color w:val="FF0000"/>
              </w:rPr>
            </w:pPr>
          </w:p>
          <w:p w14:paraId="0B62EF29" w14:textId="77777777" w:rsidR="00494411" w:rsidRDefault="00494411" w:rsidP="00A06FE6">
            <w:pPr>
              <w:rPr>
                <w:b/>
                <w:color w:val="FF0000"/>
              </w:rPr>
            </w:pPr>
          </w:p>
          <w:p w14:paraId="08A5B2E1" w14:textId="77777777" w:rsidR="00494411" w:rsidRDefault="00494411" w:rsidP="00A06FE6">
            <w:pPr>
              <w:rPr>
                <w:b/>
                <w:color w:val="FF0000"/>
              </w:rPr>
            </w:pPr>
          </w:p>
          <w:p w14:paraId="49B8C346" w14:textId="77777777" w:rsidR="00494411" w:rsidRDefault="00494411" w:rsidP="00A06FE6">
            <w:pPr>
              <w:rPr>
                <w:b/>
                <w:color w:val="FF0000"/>
              </w:rPr>
            </w:pPr>
          </w:p>
          <w:p w14:paraId="3324807A" w14:textId="77777777" w:rsidR="00494411" w:rsidRDefault="00494411" w:rsidP="00A06FE6">
            <w:pPr>
              <w:rPr>
                <w:b/>
                <w:color w:val="FF0000"/>
              </w:rPr>
            </w:pPr>
          </w:p>
          <w:p w14:paraId="2DBC5A66" w14:textId="77777777" w:rsidR="00494411" w:rsidRDefault="00494411" w:rsidP="00A06FE6">
            <w:pPr>
              <w:rPr>
                <w:b/>
                <w:color w:val="FF0000"/>
              </w:rPr>
            </w:pPr>
          </w:p>
          <w:p w14:paraId="39E89EFE" w14:textId="77777777" w:rsidR="00494411" w:rsidRDefault="00494411" w:rsidP="00A06FE6">
            <w:pPr>
              <w:rPr>
                <w:b/>
                <w:color w:val="FF0000"/>
              </w:rPr>
            </w:pPr>
          </w:p>
          <w:p w14:paraId="1F575413" w14:textId="77777777" w:rsidR="00494411" w:rsidRDefault="00494411" w:rsidP="00A06FE6">
            <w:pPr>
              <w:rPr>
                <w:b/>
                <w:color w:val="FF0000"/>
              </w:rPr>
            </w:pPr>
          </w:p>
          <w:p w14:paraId="01D5CB9E" w14:textId="77777777" w:rsidR="00494411" w:rsidRDefault="00494411" w:rsidP="00A06FE6">
            <w:pPr>
              <w:rPr>
                <w:b/>
                <w:color w:val="FF0000"/>
              </w:rPr>
            </w:pPr>
          </w:p>
          <w:p w14:paraId="1A552692" w14:textId="77777777" w:rsidR="00494411" w:rsidRDefault="00494411" w:rsidP="00A06FE6">
            <w:pPr>
              <w:rPr>
                <w:b/>
                <w:color w:val="FF0000"/>
              </w:rPr>
            </w:pPr>
          </w:p>
          <w:p w14:paraId="7CAAE478" w14:textId="77777777" w:rsidR="00494411" w:rsidRDefault="00494411" w:rsidP="00A06FE6">
            <w:pPr>
              <w:rPr>
                <w:b/>
                <w:color w:val="FF0000"/>
              </w:rPr>
            </w:pPr>
          </w:p>
          <w:p w14:paraId="38D903B7" w14:textId="77777777" w:rsidR="00494411" w:rsidRDefault="00494411" w:rsidP="00A06FE6">
            <w:pPr>
              <w:rPr>
                <w:b/>
                <w:color w:val="FF0000"/>
              </w:rPr>
            </w:pPr>
          </w:p>
          <w:p w14:paraId="0B48727D" w14:textId="77777777" w:rsidR="00494411" w:rsidRDefault="00494411" w:rsidP="00A06FE6">
            <w:pPr>
              <w:rPr>
                <w:b/>
                <w:color w:val="FF0000"/>
              </w:rPr>
            </w:pPr>
          </w:p>
          <w:p w14:paraId="064F8A43" w14:textId="77777777" w:rsidR="00494411" w:rsidRDefault="00494411" w:rsidP="00A06FE6">
            <w:pPr>
              <w:rPr>
                <w:b/>
                <w:color w:val="FF0000"/>
              </w:rPr>
            </w:pPr>
          </w:p>
          <w:p w14:paraId="7479361D" w14:textId="77777777" w:rsidR="00494411" w:rsidRDefault="00494411" w:rsidP="00A06FE6">
            <w:pPr>
              <w:rPr>
                <w:b/>
                <w:color w:val="FF0000"/>
              </w:rPr>
            </w:pPr>
          </w:p>
          <w:p w14:paraId="3CDD4A6D" w14:textId="77777777" w:rsidR="00494411" w:rsidRDefault="00494411" w:rsidP="00A06FE6">
            <w:pPr>
              <w:rPr>
                <w:b/>
                <w:color w:val="FF0000"/>
              </w:rPr>
            </w:pPr>
          </w:p>
          <w:p w14:paraId="2818B29D" w14:textId="77777777" w:rsidR="00494411" w:rsidRDefault="00494411" w:rsidP="00A06FE6">
            <w:pPr>
              <w:rPr>
                <w:b/>
                <w:color w:val="FF0000"/>
              </w:rPr>
            </w:pPr>
          </w:p>
          <w:p w14:paraId="5E9ED125" w14:textId="77777777" w:rsidR="00494411" w:rsidRDefault="00494411" w:rsidP="00A06FE6">
            <w:pPr>
              <w:rPr>
                <w:b/>
                <w:color w:val="FF0000"/>
              </w:rPr>
            </w:pPr>
          </w:p>
          <w:p w14:paraId="29529CD5" w14:textId="77777777" w:rsidR="00494411" w:rsidRDefault="00494411" w:rsidP="00A06FE6">
            <w:pPr>
              <w:rPr>
                <w:b/>
                <w:color w:val="FF0000"/>
              </w:rPr>
            </w:pPr>
          </w:p>
          <w:p w14:paraId="72406748" w14:textId="77777777" w:rsidR="00494411" w:rsidRDefault="00494411" w:rsidP="00A06FE6">
            <w:pPr>
              <w:rPr>
                <w:b/>
                <w:color w:val="FF0000"/>
              </w:rPr>
            </w:pPr>
          </w:p>
          <w:p w14:paraId="11A7DB01" w14:textId="77777777" w:rsidR="00494411" w:rsidRDefault="00494411" w:rsidP="00A06FE6">
            <w:pPr>
              <w:rPr>
                <w:b/>
                <w:color w:val="FF0000"/>
              </w:rPr>
            </w:pPr>
          </w:p>
          <w:p w14:paraId="095645F1" w14:textId="77777777" w:rsidR="00494411" w:rsidRDefault="00494411" w:rsidP="00A06FE6">
            <w:pPr>
              <w:rPr>
                <w:b/>
                <w:color w:val="FF0000"/>
              </w:rPr>
            </w:pPr>
          </w:p>
          <w:p w14:paraId="390A5469" w14:textId="77777777" w:rsidR="00494411" w:rsidRDefault="00494411" w:rsidP="00A06FE6">
            <w:pPr>
              <w:rPr>
                <w:b/>
                <w:color w:val="FF0000"/>
              </w:rPr>
            </w:pPr>
          </w:p>
          <w:p w14:paraId="4468D189" w14:textId="77777777" w:rsidR="00494411" w:rsidRDefault="00494411" w:rsidP="00A06FE6">
            <w:pPr>
              <w:rPr>
                <w:b/>
                <w:color w:val="FF0000"/>
              </w:rPr>
            </w:pPr>
          </w:p>
          <w:p w14:paraId="70385FE1" w14:textId="77777777" w:rsidR="00494411" w:rsidRDefault="00494411" w:rsidP="00A06FE6">
            <w:pPr>
              <w:rPr>
                <w:b/>
                <w:color w:val="FF0000"/>
              </w:rPr>
            </w:pPr>
          </w:p>
          <w:p w14:paraId="03129FD3" w14:textId="77777777" w:rsidR="00494411" w:rsidRDefault="00494411" w:rsidP="00A06FE6">
            <w:pPr>
              <w:rPr>
                <w:b/>
                <w:color w:val="FF0000"/>
              </w:rPr>
            </w:pPr>
          </w:p>
          <w:p w14:paraId="55992459" w14:textId="77777777" w:rsidR="00494411" w:rsidRDefault="00494411" w:rsidP="00A06FE6">
            <w:pPr>
              <w:rPr>
                <w:b/>
                <w:color w:val="FF0000"/>
              </w:rPr>
            </w:pPr>
          </w:p>
          <w:p w14:paraId="76FE23DC" w14:textId="77777777" w:rsidR="00494411" w:rsidRDefault="00494411" w:rsidP="00A06FE6">
            <w:pPr>
              <w:rPr>
                <w:b/>
                <w:color w:val="FF0000"/>
              </w:rPr>
            </w:pPr>
          </w:p>
          <w:p w14:paraId="78CFA68A" w14:textId="77777777" w:rsidR="00494411" w:rsidRDefault="00494411" w:rsidP="00A06FE6">
            <w:pPr>
              <w:rPr>
                <w:b/>
                <w:color w:val="FF0000"/>
              </w:rPr>
            </w:pPr>
          </w:p>
          <w:p w14:paraId="78C9E0AC" w14:textId="77777777" w:rsidR="00494411" w:rsidRDefault="00494411" w:rsidP="00A06FE6">
            <w:pPr>
              <w:rPr>
                <w:b/>
                <w:color w:val="FF0000"/>
              </w:rPr>
            </w:pPr>
          </w:p>
          <w:p w14:paraId="3AAD1DD2" w14:textId="77777777" w:rsidR="00494411" w:rsidRDefault="00494411" w:rsidP="00A06FE6">
            <w:pPr>
              <w:rPr>
                <w:b/>
                <w:color w:val="FF0000"/>
              </w:rPr>
            </w:pPr>
          </w:p>
          <w:p w14:paraId="1030E3BC" w14:textId="77777777" w:rsidR="00494411" w:rsidRDefault="00494411" w:rsidP="00A06FE6">
            <w:pPr>
              <w:rPr>
                <w:b/>
                <w:color w:val="FF0000"/>
              </w:rPr>
            </w:pPr>
          </w:p>
          <w:p w14:paraId="360DF07B" w14:textId="77777777" w:rsidR="00494411" w:rsidRDefault="00494411" w:rsidP="00A06FE6">
            <w:pPr>
              <w:rPr>
                <w:b/>
                <w:color w:val="FF0000"/>
              </w:rPr>
            </w:pPr>
          </w:p>
          <w:p w14:paraId="63DF8EE7" w14:textId="77777777" w:rsidR="00494411" w:rsidRDefault="00494411" w:rsidP="00A06FE6">
            <w:pPr>
              <w:rPr>
                <w:b/>
                <w:color w:val="FF0000"/>
              </w:rPr>
            </w:pPr>
          </w:p>
          <w:p w14:paraId="73AD2C43" w14:textId="77777777" w:rsidR="00494411" w:rsidRDefault="00494411" w:rsidP="00A06FE6">
            <w:pPr>
              <w:rPr>
                <w:b/>
                <w:color w:val="FF0000"/>
              </w:rPr>
            </w:pPr>
          </w:p>
          <w:p w14:paraId="5AE37D1C" w14:textId="77777777" w:rsidR="00494411" w:rsidRDefault="00494411" w:rsidP="00A06FE6">
            <w:pPr>
              <w:rPr>
                <w:b/>
                <w:color w:val="FF0000"/>
              </w:rPr>
            </w:pPr>
          </w:p>
          <w:p w14:paraId="0B965E23" w14:textId="77777777" w:rsidR="00494411" w:rsidRDefault="00494411" w:rsidP="00A06FE6">
            <w:pPr>
              <w:rPr>
                <w:b/>
                <w:color w:val="FF0000"/>
              </w:rPr>
            </w:pPr>
          </w:p>
          <w:p w14:paraId="56F8589F" w14:textId="77777777" w:rsidR="00494411" w:rsidRDefault="00494411" w:rsidP="00A06FE6">
            <w:pPr>
              <w:rPr>
                <w:b/>
                <w:color w:val="FF0000"/>
              </w:rPr>
            </w:pPr>
          </w:p>
          <w:p w14:paraId="3458E843" w14:textId="77777777" w:rsidR="00494411" w:rsidRDefault="00494411" w:rsidP="00A06FE6">
            <w:pPr>
              <w:rPr>
                <w:b/>
                <w:color w:val="FF0000"/>
              </w:rPr>
            </w:pPr>
          </w:p>
          <w:p w14:paraId="2DB18E1E" w14:textId="77777777" w:rsidR="00494411" w:rsidRDefault="00494411" w:rsidP="00A06FE6">
            <w:pPr>
              <w:rPr>
                <w:b/>
                <w:color w:val="FF0000"/>
              </w:rPr>
            </w:pPr>
          </w:p>
          <w:p w14:paraId="68915F30" w14:textId="77777777" w:rsidR="00494411" w:rsidRDefault="00494411" w:rsidP="00A06FE6">
            <w:pPr>
              <w:rPr>
                <w:b/>
                <w:color w:val="FF0000"/>
              </w:rPr>
            </w:pPr>
          </w:p>
          <w:p w14:paraId="3CC04381" w14:textId="77777777" w:rsidR="00494411" w:rsidRDefault="00494411" w:rsidP="00A06FE6">
            <w:pPr>
              <w:rPr>
                <w:b/>
                <w:color w:val="FF0000"/>
              </w:rPr>
            </w:pPr>
          </w:p>
          <w:p w14:paraId="5CEA49A4" w14:textId="77777777" w:rsidR="00494411" w:rsidRDefault="00494411" w:rsidP="00A06FE6">
            <w:pPr>
              <w:rPr>
                <w:b/>
                <w:color w:val="FF0000"/>
              </w:rPr>
            </w:pPr>
          </w:p>
          <w:p w14:paraId="6A4592D3" w14:textId="77777777" w:rsidR="00494411" w:rsidRDefault="00494411" w:rsidP="00A06FE6">
            <w:pPr>
              <w:rPr>
                <w:b/>
                <w:color w:val="FF0000"/>
              </w:rPr>
            </w:pPr>
          </w:p>
          <w:p w14:paraId="51107B78" w14:textId="77777777" w:rsidR="00494411" w:rsidRDefault="00494411" w:rsidP="00A06FE6">
            <w:pPr>
              <w:rPr>
                <w:b/>
                <w:color w:val="FF0000"/>
              </w:rPr>
            </w:pPr>
          </w:p>
          <w:p w14:paraId="1F01C43F" w14:textId="77777777" w:rsidR="00494411" w:rsidRDefault="00494411" w:rsidP="00A06FE6">
            <w:pPr>
              <w:rPr>
                <w:b/>
                <w:color w:val="FF0000"/>
              </w:rPr>
            </w:pPr>
          </w:p>
          <w:p w14:paraId="2299AE09" w14:textId="77777777" w:rsidR="00494411" w:rsidRDefault="00494411" w:rsidP="00A06FE6">
            <w:pPr>
              <w:rPr>
                <w:b/>
                <w:color w:val="FF0000"/>
              </w:rPr>
            </w:pPr>
          </w:p>
          <w:p w14:paraId="7C08130F" w14:textId="77777777" w:rsidR="00494411" w:rsidRDefault="00494411" w:rsidP="00A06FE6">
            <w:pPr>
              <w:rPr>
                <w:b/>
                <w:color w:val="FF0000"/>
              </w:rPr>
            </w:pPr>
          </w:p>
          <w:p w14:paraId="35654913" w14:textId="77777777" w:rsidR="00494411" w:rsidRDefault="00494411" w:rsidP="00A06FE6">
            <w:pPr>
              <w:rPr>
                <w:b/>
                <w:color w:val="FF0000"/>
              </w:rPr>
            </w:pPr>
          </w:p>
          <w:p w14:paraId="6E77E869" w14:textId="77777777" w:rsidR="00494411" w:rsidRDefault="00494411" w:rsidP="00A06FE6">
            <w:pPr>
              <w:rPr>
                <w:b/>
                <w:color w:val="FF0000"/>
              </w:rPr>
            </w:pPr>
          </w:p>
          <w:p w14:paraId="0E872E0E" w14:textId="77777777" w:rsidR="00494411" w:rsidRDefault="00494411" w:rsidP="00A06FE6">
            <w:pPr>
              <w:rPr>
                <w:b/>
                <w:color w:val="FF0000"/>
              </w:rPr>
            </w:pPr>
          </w:p>
          <w:p w14:paraId="2C1C9ADF" w14:textId="77777777" w:rsidR="00494411" w:rsidRDefault="00494411" w:rsidP="00A06FE6">
            <w:pPr>
              <w:rPr>
                <w:b/>
                <w:color w:val="FF0000"/>
              </w:rPr>
            </w:pPr>
          </w:p>
          <w:p w14:paraId="7A671279" w14:textId="77777777" w:rsidR="00494411" w:rsidRDefault="00494411" w:rsidP="00A06FE6">
            <w:pPr>
              <w:rPr>
                <w:b/>
                <w:color w:val="FF0000"/>
              </w:rPr>
            </w:pPr>
          </w:p>
          <w:p w14:paraId="36ADE6BF" w14:textId="77777777" w:rsidR="00494411" w:rsidRDefault="00494411" w:rsidP="00A06FE6">
            <w:pPr>
              <w:rPr>
                <w:b/>
                <w:color w:val="FF0000"/>
              </w:rPr>
            </w:pPr>
          </w:p>
          <w:p w14:paraId="085ADCF3" w14:textId="77777777" w:rsidR="00494411" w:rsidRDefault="00494411" w:rsidP="00A06FE6">
            <w:pPr>
              <w:rPr>
                <w:b/>
                <w:color w:val="FF0000"/>
              </w:rPr>
            </w:pPr>
          </w:p>
          <w:p w14:paraId="0F3455BA" w14:textId="77777777" w:rsidR="00494411" w:rsidRDefault="00494411" w:rsidP="00A06FE6">
            <w:pPr>
              <w:rPr>
                <w:b/>
                <w:color w:val="FF0000"/>
              </w:rPr>
            </w:pPr>
          </w:p>
          <w:p w14:paraId="7D41D8D8" w14:textId="77777777" w:rsidR="00494411" w:rsidRDefault="00494411" w:rsidP="00A06FE6">
            <w:pPr>
              <w:rPr>
                <w:b/>
                <w:color w:val="FF0000"/>
              </w:rPr>
            </w:pPr>
          </w:p>
          <w:p w14:paraId="55D41E3B" w14:textId="77777777" w:rsidR="00494411" w:rsidRDefault="00494411" w:rsidP="00A06FE6">
            <w:pPr>
              <w:rPr>
                <w:b/>
                <w:color w:val="FF0000"/>
              </w:rPr>
            </w:pPr>
          </w:p>
          <w:p w14:paraId="0A99C27A" w14:textId="77777777" w:rsidR="00494411" w:rsidRDefault="00494411" w:rsidP="00A06FE6">
            <w:pPr>
              <w:rPr>
                <w:b/>
                <w:color w:val="FF0000"/>
              </w:rPr>
            </w:pPr>
          </w:p>
          <w:p w14:paraId="219F5BEF" w14:textId="77777777" w:rsidR="00494411" w:rsidRDefault="00494411" w:rsidP="00A06FE6">
            <w:pPr>
              <w:rPr>
                <w:b/>
                <w:color w:val="FF0000"/>
              </w:rPr>
            </w:pPr>
          </w:p>
          <w:p w14:paraId="21DCD44B" w14:textId="77777777" w:rsidR="00494411" w:rsidRDefault="00494411" w:rsidP="00A06FE6">
            <w:pPr>
              <w:rPr>
                <w:b/>
                <w:color w:val="FF0000"/>
              </w:rPr>
            </w:pPr>
          </w:p>
          <w:p w14:paraId="4BC2EA7B" w14:textId="77777777" w:rsidR="00494411" w:rsidRDefault="00494411" w:rsidP="00A06FE6">
            <w:pPr>
              <w:rPr>
                <w:b/>
                <w:color w:val="FF0000"/>
              </w:rPr>
            </w:pPr>
          </w:p>
          <w:p w14:paraId="14E8321C" w14:textId="77777777" w:rsidR="00494411" w:rsidRDefault="00494411" w:rsidP="00A06FE6">
            <w:pPr>
              <w:rPr>
                <w:b/>
                <w:color w:val="FF0000"/>
              </w:rPr>
            </w:pPr>
          </w:p>
          <w:p w14:paraId="1A714319" w14:textId="77777777" w:rsidR="00494411" w:rsidRDefault="00494411" w:rsidP="00A06FE6">
            <w:pPr>
              <w:rPr>
                <w:b/>
                <w:color w:val="FF0000"/>
              </w:rPr>
            </w:pPr>
          </w:p>
          <w:p w14:paraId="3E864EF8" w14:textId="77777777" w:rsidR="00494411" w:rsidRDefault="00494411" w:rsidP="00A06FE6">
            <w:pPr>
              <w:rPr>
                <w:b/>
                <w:color w:val="FF0000"/>
              </w:rPr>
            </w:pPr>
          </w:p>
          <w:p w14:paraId="576FD32C" w14:textId="77777777" w:rsidR="00494411" w:rsidRDefault="00494411" w:rsidP="00A06FE6">
            <w:pPr>
              <w:rPr>
                <w:b/>
                <w:color w:val="FF0000"/>
              </w:rPr>
            </w:pPr>
          </w:p>
          <w:p w14:paraId="7673A9E0" w14:textId="77777777" w:rsidR="00494411" w:rsidRDefault="00494411" w:rsidP="00A06FE6">
            <w:pPr>
              <w:rPr>
                <w:b/>
                <w:color w:val="FF0000"/>
              </w:rPr>
            </w:pPr>
          </w:p>
          <w:p w14:paraId="5C068D1A" w14:textId="77777777" w:rsidR="00494411" w:rsidRDefault="00494411" w:rsidP="00A06FE6">
            <w:pPr>
              <w:rPr>
                <w:b/>
                <w:color w:val="FF0000"/>
              </w:rPr>
            </w:pPr>
          </w:p>
          <w:p w14:paraId="3ACCCBC4" w14:textId="77777777" w:rsidR="00494411" w:rsidRDefault="00494411" w:rsidP="00A06FE6">
            <w:pPr>
              <w:rPr>
                <w:b/>
                <w:color w:val="FF0000"/>
              </w:rPr>
            </w:pPr>
          </w:p>
          <w:p w14:paraId="0C35ACD3" w14:textId="77777777" w:rsidR="00494411" w:rsidRDefault="00494411" w:rsidP="00A06FE6">
            <w:pPr>
              <w:rPr>
                <w:b/>
                <w:color w:val="FF0000"/>
              </w:rPr>
            </w:pPr>
          </w:p>
          <w:p w14:paraId="1B013C6F" w14:textId="77777777" w:rsidR="00494411" w:rsidRDefault="00494411" w:rsidP="00A06FE6">
            <w:pPr>
              <w:rPr>
                <w:b/>
                <w:color w:val="FF0000"/>
              </w:rPr>
            </w:pPr>
          </w:p>
          <w:p w14:paraId="34CBEF13" w14:textId="77777777" w:rsidR="00494411" w:rsidRDefault="00494411" w:rsidP="00A06FE6">
            <w:pPr>
              <w:rPr>
                <w:b/>
                <w:color w:val="FF0000"/>
              </w:rPr>
            </w:pPr>
          </w:p>
          <w:p w14:paraId="16D812D9" w14:textId="77777777" w:rsidR="00494411" w:rsidRDefault="00494411" w:rsidP="00A06FE6">
            <w:pPr>
              <w:rPr>
                <w:b/>
                <w:color w:val="FF0000"/>
              </w:rPr>
            </w:pPr>
          </w:p>
          <w:p w14:paraId="15053405" w14:textId="77777777" w:rsidR="00494411" w:rsidRDefault="00494411" w:rsidP="00A06FE6">
            <w:pPr>
              <w:rPr>
                <w:b/>
                <w:color w:val="FF0000"/>
              </w:rPr>
            </w:pPr>
          </w:p>
          <w:p w14:paraId="12E86586" w14:textId="77777777" w:rsidR="00494411" w:rsidRDefault="00494411" w:rsidP="00A06FE6">
            <w:pPr>
              <w:rPr>
                <w:b/>
                <w:color w:val="FF0000"/>
              </w:rPr>
            </w:pPr>
          </w:p>
          <w:p w14:paraId="1BA22EF6" w14:textId="77777777" w:rsidR="00494411" w:rsidRDefault="00494411" w:rsidP="00A06FE6">
            <w:pPr>
              <w:rPr>
                <w:b/>
                <w:color w:val="FF0000"/>
              </w:rPr>
            </w:pPr>
          </w:p>
          <w:p w14:paraId="1AD17C00" w14:textId="77777777" w:rsidR="00494411" w:rsidRDefault="00494411" w:rsidP="00A06FE6">
            <w:pPr>
              <w:rPr>
                <w:b/>
                <w:color w:val="FF0000"/>
              </w:rPr>
            </w:pPr>
          </w:p>
          <w:p w14:paraId="0FF2135A" w14:textId="77777777" w:rsidR="00494411" w:rsidRDefault="00494411" w:rsidP="00A06FE6">
            <w:pPr>
              <w:rPr>
                <w:b/>
                <w:color w:val="FF0000"/>
              </w:rPr>
            </w:pPr>
          </w:p>
          <w:p w14:paraId="43192A46" w14:textId="77777777" w:rsidR="00494411" w:rsidRDefault="00494411" w:rsidP="00A06FE6">
            <w:pPr>
              <w:rPr>
                <w:b/>
                <w:color w:val="FF0000"/>
              </w:rPr>
            </w:pPr>
          </w:p>
          <w:p w14:paraId="02ACF8D4" w14:textId="77777777" w:rsidR="00494411" w:rsidRDefault="00494411" w:rsidP="00A06FE6">
            <w:pPr>
              <w:rPr>
                <w:b/>
                <w:color w:val="FF0000"/>
              </w:rPr>
            </w:pPr>
          </w:p>
          <w:p w14:paraId="687409A7" w14:textId="77777777" w:rsidR="00494411" w:rsidRDefault="00494411" w:rsidP="00A06FE6">
            <w:pPr>
              <w:rPr>
                <w:b/>
                <w:color w:val="FF0000"/>
              </w:rPr>
            </w:pPr>
          </w:p>
          <w:p w14:paraId="0029ECA1" w14:textId="77777777" w:rsidR="00494411" w:rsidRDefault="00494411" w:rsidP="00A06FE6">
            <w:pPr>
              <w:rPr>
                <w:b/>
                <w:color w:val="FF0000"/>
              </w:rPr>
            </w:pPr>
          </w:p>
          <w:p w14:paraId="1763E466" w14:textId="77777777" w:rsidR="00494411" w:rsidRDefault="00494411" w:rsidP="00A06FE6">
            <w:pPr>
              <w:rPr>
                <w:b/>
                <w:color w:val="FF0000"/>
              </w:rPr>
            </w:pPr>
          </w:p>
          <w:p w14:paraId="54A6A0E1" w14:textId="77777777" w:rsidR="00494411" w:rsidRDefault="00494411" w:rsidP="00A06FE6">
            <w:pPr>
              <w:rPr>
                <w:b/>
                <w:color w:val="FF0000"/>
              </w:rPr>
            </w:pPr>
          </w:p>
          <w:p w14:paraId="4078C193" w14:textId="77777777" w:rsidR="00494411" w:rsidRDefault="00494411" w:rsidP="00A06FE6">
            <w:pPr>
              <w:rPr>
                <w:b/>
                <w:color w:val="FF0000"/>
              </w:rPr>
            </w:pPr>
          </w:p>
          <w:p w14:paraId="6840A485" w14:textId="77777777" w:rsidR="00494411" w:rsidRDefault="00494411" w:rsidP="00A06FE6">
            <w:pPr>
              <w:rPr>
                <w:b/>
                <w:color w:val="FF0000"/>
              </w:rPr>
            </w:pPr>
          </w:p>
          <w:p w14:paraId="48CCFF29" w14:textId="77777777" w:rsidR="00494411" w:rsidRDefault="00494411" w:rsidP="00A06FE6">
            <w:pPr>
              <w:rPr>
                <w:b/>
                <w:color w:val="FF0000"/>
              </w:rPr>
            </w:pPr>
          </w:p>
          <w:p w14:paraId="069E2817" w14:textId="77777777" w:rsidR="00494411" w:rsidRDefault="00494411" w:rsidP="00A06FE6">
            <w:pPr>
              <w:rPr>
                <w:b/>
                <w:color w:val="FF0000"/>
              </w:rPr>
            </w:pPr>
          </w:p>
          <w:p w14:paraId="24FE01E1" w14:textId="77777777" w:rsidR="00494411" w:rsidRDefault="00494411" w:rsidP="00A06FE6">
            <w:pPr>
              <w:rPr>
                <w:b/>
                <w:color w:val="FF0000"/>
              </w:rPr>
            </w:pPr>
          </w:p>
          <w:p w14:paraId="3158A822" w14:textId="77777777" w:rsidR="00494411" w:rsidRDefault="00494411" w:rsidP="00A06FE6">
            <w:pPr>
              <w:rPr>
                <w:b/>
                <w:color w:val="FF0000"/>
              </w:rPr>
            </w:pPr>
          </w:p>
          <w:p w14:paraId="25B8B502" w14:textId="77777777" w:rsidR="00494411" w:rsidRDefault="00494411" w:rsidP="00A06FE6">
            <w:pPr>
              <w:rPr>
                <w:b/>
                <w:color w:val="FF0000"/>
              </w:rPr>
            </w:pPr>
          </w:p>
          <w:p w14:paraId="670110B2" w14:textId="77777777" w:rsidR="00494411" w:rsidRDefault="00494411" w:rsidP="00A06FE6">
            <w:pPr>
              <w:rPr>
                <w:b/>
                <w:color w:val="FF0000"/>
              </w:rPr>
            </w:pPr>
          </w:p>
          <w:p w14:paraId="6F44A1B0" w14:textId="77777777" w:rsidR="00494411" w:rsidRDefault="00494411" w:rsidP="00A06FE6">
            <w:pPr>
              <w:rPr>
                <w:b/>
                <w:color w:val="FF0000"/>
              </w:rPr>
            </w:pPr>
          </w:p>
          <w:p w14:paraId="753798A7" w14:textId="77777777" w:rsidR="00494411" w:rsidRDefault="00494411" w:rsidP="00A06FE6">
            <w:pPr>
              <w:rPr>
                <w:b/>
                <w:color w:val="FF0000"/>
              </w:rPr>
            </w:pPr>
          </w:p>
          <w:p w14:paraId="1792F06A" w14:textId="77777777" w:rsidR="00494411" w:rsidRDefault="00494411" w:rsidP="00A06FE6">
            <w:pPr>
              <w:rPr>
                <w:b/>
                <w:color w:val="FF0000"/>
              </w:rPr>
            </w:pPr>
          </w:p>
          <w:p w14:paraId="43E47C51" w14:textId="77777777" w:rsidR="00494411" w:rsidRDefault="00494411" w:rsidP="00A06FE6">
            <w:pPr>
              <w:rPr>
                <w:b/>
                <w:color w:val="FF0000"/>
              </w:rPr>
            </w:pPr>
          </w:p>
          <w:p w14:paraId="2BBE3AF6" w14:textId="77777777" w:rsidR="00494411" w:rsidRDefault="00494411" w:rsidP="00A06FE6">
            <w:pPr>
              <w:rPr>
                <w:b/>
                <w:color w:val="FF0000"/>
              </w:rPr>
            </w:pPr>
          </w:p>
          <w:p w14:paraId="6A9E9D64" w14:textId="77777777" w:rsidR="00494411" w:rsidRDefault="00494411" w:rsidP="00A06FE6">
            <w:pPr>
              <w:rPr>
                <w:b/>
                <w:color w:val="FF0000"/>
              </w:rPr>
            </w:pPr>
          </w:p>
          <w:p w14:paraId="0E1D8FFB" w14:textId="77777777" w:rsidR="00494411" w:rsidRDefault="00494411" w:rsidP="00A06FE6">
            <w:pPr>
              <w:rPr>
                <w:b/>
                <w:color w:val="FF0000"/>
              </w:rPr>
            </w:pPr>
          </w:p>
          <w:p w14:paraId="0C57C49B" w14:textId="77777777" w:rsidR="00494411" w:rsidRDefault="00494411" w:rsidP="00A06FE6">
            <w:pPr>
              <w:rPr>
                <w:b/>
                <w:color w:val="FF0000"/>
              </w:rPr>
            </w:pPr>
          </w:p>
          <w:p w14:paraId="0575E886" w14:textId="77777777" w:rsidR="00494411" w:rsidRDefault="00494411" w:rsidP="00A06FE6">
            <w:pPr>
              <w:rPr>
                <w:b/>
                <w:color w:val="FF0000"/>
              </w:rPr>
            </w:pPr>
          </w:p>
          <w:p w14:paraId="3FC074A3" w14:textId="77777777" w:rsidR="00494411" w:rsidRDefault="00494411" w:rsidP="00A06FE6">
            <w:pPr>
              <w:rPr>
                <w:b/>
                <w:color w:val="FF0000"/>
              </w:rPr>
            </w:pPr>
          </w:p>
          <w:p w14:paraId="2FA94C58" w14:textId="77777777" w:rsidR="00494411" w:rsidRDefault="00494411" w:rsidP="00A06FE6">
            <w:pPr>
              <w:rPr>
                <w:b/>
                <w:color w:val="FF0000"/>
              </w:rPr>
            </w:pPr>
          </w:p>
          <w:p w14:paraId="6EC8FED1" w14:textId="77777777" w:rsidR="00494411" w:rsidRDefault="00494411" w:rsidP="00A06FE6">
            <w:pPr>
              <w:rPr>
                <w:b/>
                <w:color w:val="FF0000"/>
              </w:rPr>
            </w:pPr>
          </w:p>
          <w:p w14:paraId="6C9F1EE9" w14:textId="77777777" w:rsidR="00494411" w:rsidRDefault="00494411" w:rsidP="00A06FE6">
            <w:pPr>
              <w:rPr>
                <w:b/>
                <w:color w:val="FF0000"/>
              </w:rPr>
            </w:pPr>
          </w:p>
          <w:p w14:paraId="38E22F22" w14:textId="77777777" w:rsidR="00494411" w:rsidRDefault="00494411" w:rsidP="00A06FE6">
            <w:pPr>
              <w:rPr>
                <w:b/>
                <w:color w:val="FF0000"/>
              </w:rPr>
            </w:pPr>
          </w:p>
          <w:p w14:paraId="51A99C27" w14:textId="77777777" w:rsidR="00494411" w:rsidRDefault="00494411" w:rsidP="00A06FE6">
            <w:pPr>
              <w:rPr>
                <w:b/>
                <w:color w:val="FF0000"/>
              </w:rPr>
            </w:pPr>
          </w:p>
          <w:p w14:paraId="73D18AEB" w14:textId="77777777" w:rsidR="00494411" w:rsidRDefault="00494411" w:rsidP="00A06FE6">
            <w:pPr>
              <w:rPr>
                <w:b/>
                <w:color w:val="FF0000"/>
              </w:rPr>
            </w:pPr>
          </w:p>
          <w:p w14:paraId="3B3B3988" w14:textId="77777777" w:rsidR="00494411" w:rsidRDefault="00494411" w:rsidP="00A06FE6">
            <w:pPr>
              <w:rPr>
                <w:b/>
                <w:color w:val="FF0000"/>
              </w:rPr>
            </w:pPr>
          </w:p>
          <w:p w14:paraId="2454AB85" w14:textId="77777777" w:rsidR="00494411" w:rsidRDefault="00494411" w:rsidP="00A06FE6">
            <w:pPr>
              <w:rPr>
                <w:b/>
                <w:color w:val="FF0000"/>
              </w:rPr>
            </w:pPr>
          </w:p>
          <w:p w14:paraId="6FC9ADB2" w14:textId="77777777" w:rsidR="00494411" w:rsidRDefault="00494411" w:rsidP="00A06FE6">
            <w:pPr>
              <w:rPr>
                <w:b/>
                <w:color w:val="FF0000"/>
              </w:rPr>
            </w:pPr>
          </w:p>
          <w:p w14:paraId="1574328A" w14:textId="77777777" w:rsidR="00494411" w:rsidRDefault="00494411" w:rsidP="00A06FE6">
            <w:pPr>
              <w:rPr>
                <w:b/>
                <w:color w:val="FF0000"/>
              </w:rPr>
            </w:pPr>
          </w:p>
          <w:p w14:paraId="5A84C932" w14:textId="77777777" w:rsidR="00494411" w:rsidRDefault="00494411" w:rsidP="00A06FE6">
            <w:pPr>
              <w:rPr>
                <w:b/>
                <w:color w:val="FF0000"/>
              </w:rPr>
            </w:pPr>
          </w:p>
          <w:p w14:paraId="096C926D" w14:textId="77777777" w:rsidR="00494411" w:rsidRDefault="00494411" w:rsidP="00A06FE6">
            <w:pPr>
              <w:rPr>
                <w:b/>
                <w:color w:val="FF0000"/>
              </w:rPr>
            </w:pPr>
          </w:p>
          <w:p w14:paraId="3F1D3B88" w14:textId="77777777" w:rsidR="00494411" w:rsidRDefault="00494411" w:rsidP="00A06FE6">
            <w:pPr>
              <w:rPr>
                <w:b/>
                <w:color w:val="FF0000"/>
              </w:rPr>
            </w:pPr>
          </w:p>
          <w:p w14:paraId="0DEB535D" w14:textId="77777777" w:rsidR="00494411" w:rsidRDefault="00494411" w:rsidP="00A06FE6">
            <w:pPr>
              <w:rPr>
                <w:b/>
                <w:color w:val="FF0000"/>
              </w:rPr>
            </w:pPr>
          </w:p>
          <w:p w14:paraId="7D4971CC" w14:textId="77777777" w:rsidR="00494411" w:rsidRDefault="00494411" w:rsidP="00A06FE6">
            <w:pPr>
              <w:rPr>
                <w:b/>
                <w:color w:val="FF0000"/>
              </w:rPr>
            </w:pPr>
          </w:p>
          <w:p w14:paraId="545F97E2" w14:textId="77777777" w:rsidR="00494411" w:rsidRDefault="00494411" w:rsidP="00A06FE6">
            <w:pPr>
              <w:rPr>
                <w:b/>
                <w:color w:val="FF0000"/>
              </w:rPr>
            </w:pPr>
          </w:p>
          <w:p w14:paraId="68C16C58" w14:textId="77777777" w:rsidR="00494411" w:rsidRDefault="00494411" w:rsidP="00A06FE6">
            <w:pPr>
              <w:rPr>
                <w:b/>
                <w:color w:val="FF0000"/>
              </w:rPr>
            </w:pPr>
          </w:p>
          <w:p w14:paraId="75ACF889" w14:textId="77777777" w:rsidR="00494411" w:rsidRDefault="00494411" w:rsidP="00A06FE6">
            <w:pPr>
              <w:rPr>
                <w:b/>
                <w:color w:val="FF0000"/>
              </w:rPr>
            </w:pPr>
          </w:p>
          <w:p w14:paraId="0E6DFAEF" w14:textId="77777777" w:rsidR="00494411" w:rsidRDefault="00494411" w:rsidP="00A06FE6">
            <w:pPr>
              <w:rPr>
                <w:b/>
                <w:color w:val="FF0000"/>
              </w:rPr>
            </w:pPr>
          </w:p>
          <w:p w14:paraId="3C7AAB4A" w14:textId="77777777" w:rsidR="00494411" w:rsidRDefault="00494411" w:rsidP="00A06FE6">
            <w:pPr>
              <w:rPr>
                <w:b/>
                <w:color w:val="FF0000"/>
              </w:rPr>
            </w:pPr>
          </w:p>
          <w:p w14:paraId="2268D99D" w14:textId="77777777" w:rsidR="00494411" w:rsidRDefault="00494411" w:rsidP="00A06FE6">
            <w:pPr>
              <w:rPr>
                <w:b/>
                <w:color w:val="FF0000"/>
              </w:rPr>
            </w:pPr>
          </w:p>
          <w:p w14:paraId="2DF968E8" w14:textId="77777777" w:rsidR="00494411" w:rsidRDefault="00494411" w:rsidP="00A06FE6">
            <w:pPr>
              <w:rPr>
                <w:b/>
                <w:color w:val="FF0000"/>
              </w:rPr>
            </w:pPr>
          </w:p>
          <w:p w14:paraId="5D24FF2F" w14:textId="77777777" w:rsidR="00494411" w:rsidRDefault="00494411" w:rsidP="00A06FE6">
            <w:pPr>
              <w:rPr>
                <w:b/>
                <w:color w:val="FF0000"/>
              </w:rPr>
            </w:pPr>
          </w:p>
          <w:p w14:paraId="1D22D90C" w14:textId="77777777" w:rsidR="00494411" w:rsidRDefault="00494411" w:rsidP="00A06FE6">
            <w:pPr>
              <w:rPr>
                <w:b/>
                <w:color w:val="FF0000"/>
              </w:rPr>
            </w:pPr>
          </w:p>
          <w:p w14:paraId="19691592" w14:textId="77777777" w:rsidR="00494411" w:rsidRDefault="00494411" w:rsidP="00A06FE6">
            <w:pPr>
              <w:rPr>
                <w:b/>
                <w:color w:val="FF0000"/>
              </w:rPr>
            </w:pPr>
          </w:p>
          <w:p w14:paraId="4C9C4FC3" w14:textId="77777777" w:rsidR="00494411" w:rsidRDefault="00494411" w:rsidP="00A06FE6">
            <w:pPr>
              <w:rPr>
                <w:b/>
                <w:color w:val="FF0000"/>
              </w:rPr>
            </w:pPr>
          </w:p>
          <w:p w14:paraId="35FA77F4" w14:textId="77777777" w:rsidR="00494411" w:rsidRDefault="00494411" w:rsidP="00A06FE6">
            <w:pPr>
              <w:rPr>
                <w:b/>
                <w:color w:val="FF0000"/>
              </w:rPr>
            </w:pPr>
          </w:p>
          <w:p w14:paraId="64A204C1" w14:textId="77777777" w:rsidR="00494411" w:rsidRDefault="00494411" w:rsidP="00A06FE6">
            <w:pPr>
              <w:rPr>
                <w:b/>
                <w:color w:val="FF0000"/>
              </w:rPr>
            </w:pPr>
          </w:p>
          <w:p w14:paraId="495A9096" w14:textId="77777777" w:rsidR="00494411" w:rsidRDefault="00494411" w:rsidP="00A06FE6">
            <w:pPr>
              <w:rPr>
                <w:b/>
                <w:color w:val="FF0000"/>
              </w:rPr>
            </w:pPr>
          </w:p>
          <w:p w14:paraId="1C2247EA" w14:textId="77777777" w:rsidR="00494411" w:rsidRDefault="00494411" w:rsidP="00A06FE6">
            <w:pPr>
              <w:rPr>
                <w:b/>
                <w:color w:val="FF0000"/>
              </w:rPr>
            </w:pPr>
          </w:p>
          <w:p w14:paraId="70176307" w14:textId="77777777" w:rsidR="00494411" w:rsidRDefault="00494411" w:rsidP="00A06FE6">
            <w:pPr>
              <w:rPr>
                <w:b/>
                <w:color w:val="FF0000"/>
              </w:rPr>
            </w:pPr>
          </w:p>
          <w:p w14:paraId="26E75A80" w14:textId="77777777" w:rsidR="00494411" w:rsidRDefault="00494411" w:rsidP="00A06FE6">
            <w:pPr>
              <w:rPr>
                <w:b/>
                <w:color w:val="FF0000"/>
              </w:rPr>
            </w:pPr>
          </w:p>
          <w:p w14:paraId="32B4736E" w14:textId="77777777" w:rsidR="00494411" w:rsidRDefault="00494411" w:rsidP="00A06FE6">
            <w:pPr>
              <w:rPr>
                <w:b/>
                <w:color w:val="FF0000"/>
              </w:rPr>
            </w:pPr>
          </w:p>
          <w:p w14:paraId="232C6B7C" w14:textId="77777777" w:rsidR="00494411" w:rsidRDefault="00494411" w:rsidP="00A06FE6">
            <w:pPr>
              <w:rPr>
                <w:b/>
                <w:color w:val="FF0000"/>
              </w:rPr>
            </w:pPr>
          </w:p>
          <w:p w14:paraId="5C264225" w14:textId="77777777" w:rsidR="00494411" w:rsidRDefault="00494411" w:rsidP="00A06FE6">
            <w:pPr>
              <w:rPr>
                <w:b/>
                <w:color w:val="FF0000"/>
              </w:rPr>
            </w:pPr>
          </w:p>
          <w:p w14:paraId="0705EB1A" w14:textId="77777777" w:rsidR="00494411" w:rsidRDefault="00494411" w:rsidP="00A06FE6">
            <w:pPr>
              <w:rPr>
                <w:b/>
                <w:color w:val="FF0000"/>
              </w:rPr>
            </w:pPr>
          </w:p>
          <w:p w14:paraId="1E08A91E" w14:textId="77777777" w:rsidR="00494411" w:rsidRDefault="00494411" w:rsidP="00A06FE6">
            <w:pPr>
              <w:rPr>
                <w:b/>
                <w:color w:val="FF0000"/>
              </w:rPr>
            </w:pPr>
          </w:p>
          <w:p w14:paraId="0DD9953E" w14:textId="77777777" w:rsidR="00494411" w:rsidRDefault="00494411" w:rsidP="00A06FE6">
            <w:pPr>
              <w:rPr>
                <w:b/>
                <w:color w:val="FF0000"/>
              </w:rPr>
            </w:pPr>
          </w:p>
          <w:p w14:paraId="61F1678D" w14:textId="77777777" w:rsidR="00494411" w:rsidRDefault="00494411" w:rsidP="00A06FE6">
            <w:pPr>
              <w:rPr>
                <w:b/>
                <w:color w:val="FF0000"/>
              </w:rPr>
            </w:pPr>
          </w:p>
          <w:p w14:paraId="7E1B18FE" w14:textId="77777777" w:rsidR="00494411" w:rsidRDefault="00494411" w:rsidP="00A06FE6">
            <w:pPr>
              <w:rPr>
                <w:b/>
                <w:color w:val="FF0000"/>
              </w:rPr>
            </w:pPr>
          </w:p>
          <w:p w14:paraId="7D3D7FBC" w14:textId="77777777" w:rsidR="00494411" w:rsidRDefault="00494411" w:rsidP="00A06FE6">
            <w:pPr>
              <w:rPr>
                <w:b/>
                <w:color w:val="FF0000"/>
              </w:rPr>
            </w:pPr>
          </w:p>
          <w:p w14:paraId="14076379" w14:textId="77777777" w:rsidR="00494411" w:rsidRDefault="00494411" w:rsidP="00A06FE6">
            <w:pPr>
              <w:rPr>
                <w:b/>
                <w:color w:val="FF0000"/>
              </w:rPr>
            </w:pPr>
          </w:p>
          <w:p w14:paraId="14316BBB" w14:textId="77777777" w:rsidR="00494411" w:rsidRDefault="00494411" w:rsidP="00A06FE6">
            <w:pPr>
              <w:rPr>
                <w:b/>
                <w:color w:val="FF0000"/>
              </w:rPr>
            </w:pPr>
          </w:p>
          <w:p w14:paraId="32B92855" w14:textId="77777777" w:rsidR="00494411" w:rsidRDefault="00494411" w:rsidP="00A06FE6">
            <w:pPr>
              <w:rPr>
                <w:b/>
                <w:color w:val="FF0000"/>
              </w:rPr>
            </w:pPr>
          </w:p>
          <w:p w14:paraId="1ABAABE2" w14:textId="77777777" w:rsidR="00494411" w:rsidRDefault="00494411" w:rsidP="00A06FE6">
            <w:pPr>
              <w:rPr>
                <w:b/>
                <w:color w:val="FF0000"/>
              </w:rPr>
            </w:pPr>
          </w:p>
          <w:p w14:paraId="4A6DC0E1" w14:textId="77777777" w:rsidR="00494411" w:rsidRDefault="00494411" w:rsidP="00A06FE6">
            <w:pPr>
              <w:rPr>
                <w:b/>
                <w:color w:val="FF0000"/>
              </w:rPr>
            </w:pPr>
          </w:p>
          <w:p w14:paraId="1D51177D" w14:textId="77777777" w:rsidR="00494411" w:rsidRDefault="00494411" w:rsidP="00A06FE6">
            <w:pPr>
              <w:rPr>
                <w:b/>
                <w:color w:val="FF0000"/>
              </w:rPr>
            </w:pPr>
          </w:p>
          <w:p w14:paraId="2EF23457" w14:textId="77777777" w:rsidR="00494411" w:rsidRDefault="00494411" w:rsidP="00A06FE6">
            <w:pPr>
              <w:rPr>
                <w:b/>
                <w:color w:val="FF0000"/>
              </w:rPr>
            </w:pPr>
          </w:p>
          <w:p w14:paraId="426781DD" w14:textId="77777777" w:rsidR="00494411" w:rsidRDefault="00494411" w:rsidP="00A06FE6">
            <w:pPr>
              <w:rPr>
                <w:b/>
                <w:color w:val="FF0000"/>
              </w:rPr>
            </w:pPr>
          </w:p>
          <w:p w14:paraId="1A9FF818" w14:textId="77777777" w:rsidR="00494411" w:rsidRDefault="00494411" w:rsidP="00A06FE6">
            <w:pPr>
              <w:rPr>
                <w:b/>
                <w:color w:val="FF0000"/>
              </w:rPr>
            </w:pPr>
          </w:p>
          <w:p w14:paraId="64026EF5" w14:textId="77777777" w:rsidR="00494411" w:rsidRDefault="00494411" w:rsidP="00A06FE6">
            <w:pPr>
              <w:rPr>
                <w:b/>
                <w:color w:val="FF0000"/>
              </w:rPr>
            </w:pPr>
          </w:p>
          <w:p w14:paraId="3BFA4F24" w14:textId="77777777" w:rsidR="00494411" w:rsidRDefault="00494411" w:rsidP="00A06FE6">
            <w:pPr>
              <w:rPr>
                <w:b/>
                <w:color w:val="FF0000"/>
              </w:rPr>
            </w:pPr>
          </w:p>
          <w:p w14:paraId="7827F556" w14:textId="77777777" w:rsidR="00494411" w:rsidRDefault="00494411" w:rsidP="00A06FE6">
            <w:pPr>
              <w:rPr>
                <w:b/>
                <w:color w:val="FF0000"/>
              </w:rPr>
            </w:pPr>
          </w:p>
          <w:p w14:paraId="6D60BC31" w14:textId="77777777" w:rsidR="00494411" w:rsidRDefault="00494411" w:rsidP="00A06FE6">
            <w:pPr>
              <w:rPr>
                <w:b/>
                <w:color w:val="FF0000"/>
              </w:rPr>
            </w:pPr>
          </w:p>
          <w:p w14:paraId="066BAA40" w14:textId="77777777" w:rsidR="00494411" w:rsidRDefault="00494411" w:rsidP="00A06FE6">
            <w:pPr>
              <w:rPr>
                <w:b/>
                <w:color w:val="FF0000"/>
              </w:rPr>
            </w:pPr>
          </w:p>
          <w:p w14:paraId="1CC9BE72" w14:textId="77777777" w:rsidR="00494411" w:rsidRDefault="00494411" w:rsidP="00A06FE6">
            <w:pPr>
              <w:rPr>
                <w:b/>
                <w:color w:val="FF0000"/>
              </w:rPr>
            </w:pPr>
          </w:p>
          <w:p w14:paraId="2FF50023" w14:textId="77777777" w:rsidR="00494411" w:rsidRDefault="00494411" w:rsidP="00A06FE6">
            <w:pPr>
              <w:rPr>
                <w:b/>
                <w:color w:val="FF0000"/>
              </w:rPr>
            </w:pPr>
          </w:p>
          <w:p w14:paraId="271AF9DA" w14:textId="77777777" w:rsidR="00494411" w:rsidRDefault="00494411" w:rsidP="00A06FE6">
            <w:pPr>
              <w:rPr>
                <w:b/>
                <w:color w:val="FF0000"/>
              </w:rPr>
            </w:pPr>
          </w:p>
          <w:p w14:paraId="1DAC073C" w14:textId="77777777" w:rsidR="00494411" w:rsidRDefault="00494411" w:rsidP="00A06FE6">
            <w:pPr>
              <w:rPr>
                <w:b/>
                <w:color w:val="FF0000"/>
              </w:rPr>
            </w:pPr>
          </w:p>
          <w:p w14:paraId="3124B379" w14:textId="77777777" w:rsidR="00494411" w:rsidRDefault="00494411" w:rsidP="00A06FE6">
            <w:pPr>
              <w:rPr>
                <w:b/>
                <w:color w:val="FF0000"/>
              </w:rPr>
            </w:pPr>
          </w:p>
          <w:p w14:paraId="47A674CD" w14:textId="77777777" w:rsidR="00494411" w:rsidRDefault="00494411" w:rsidP="00A06FE6">
            <w:pPr>
              <w:rPr>
                <w:b/>
                <w:color w:val="FF0000"/>
              </w:rPr>
            </w:pPr>
          </w:p>
          <w:p w14:paraId="238EE57F" w14:textId="77777777" w:rsidR="00494411" w:rsidRDefault="00494411" w:rsidP="00A06FE6">
            <w:pPr>
              <w:rPr>
                <w:b/>
                <w:color w:val="FF0000"/>
              </w:rPr>
            </w:pPr>
          </w:p>
          <w:p w14:paraId="7087D684" w14:textId="77777777" w:rsidR="00494411" w:rsidRDefault="00494411" w:rsidP="00A06FE6">
            <w:pPr>
              <w:rPr>
                <w:b/>
                <w:color w:val="FF0000"/>
              </w:rPr>
            </w:pPr>
          </w:p>
          <w:p w14:paraId="1E651FE8" w14:textId="77777777" w:rsidR="00494411" w:rsidRDefault="00494411" w:rsidP="00A06FE6">
            <w:pPr>
              <w:rPr>
                <w:b/>
                <w:color w:val="FF0000"/>
              </w:rPr>
            </w:pPr>
          </w:p>
          <w:p w14:paraId="2DED0F8E" w14:textId="77777777" w:rsidR="00494411" w:rsidRDefault="00494411" w:rsidP="00A06FE6">
            <w:pPr>
              <w:rPr>
                <w:b/>
                <w:color w:val="FF0000"/>
              </w:rPr>
            </w:pPr>
          </w:p>
          <w:p w14:paraId="48CB6BBB" w14:textId="77777777" w:rsidR="00494411" w:rsidRDefault="00494411" w:rsidP="00A06FE6">
            <w:pPr>
              <w:rPr>
                <w:b/>
                <w:color w:val="FF0000"/>
              </w:rPr>
            </w:pPr>
          </w:p>
          <w:p w14:paraId="348E86B5" w14:textId="77777777" w:rsidR="00494411" w:rsidRDefault="00494411" w:rsidP="00A06FE6">
            <w:pPr>
              <w:rPr>
                <w:b/>
                <w:color w:val="FF0000"/>
              </w:rPr>
            </w:pPr>
          </w:p>
          <w:p w14:paraId="5BF62099" w14:textId="77777777" w:rsidR="00494411" w:rsidRDefault="00494411" w:rsidP="00A06FE6">
            <w:pPr>
              <w:rPr>
                <w:b/>
                <w:color w:val="FF0000"/>
              </w:rPr>
            </w:pPr>
          </w:p>
          <w:p w14:paraId="1553B48F" w14:textId="77777777" w:rsidR="00494411" w:rsidRDefault="00494411" w:rsidP="00A06FE6">
            <w:pPr>
              <w:rPr>
                <w:b/>
                <w:color w:val="FF0000"/>
              </w:rPr>
            </w:pPr>
          </w:p>
          <w:p w14:paraId="5E16B77E" w14:textId="77777777" w:rsidR="00494411" w:rsidRDefault="00494411" w:rsidP="00A06FE6">
            <w:pPr>
              <w:rPr>
                <w:b/>
                <w:color w:val="FF0000"/>
              </w:rPr>
            </w:pPr>
          </w:p>
          <w:p w14:paraId="5B57DFF2" w14:textId="77777777" w:rsidR="00494411" w:rsidRDefault="00494411" w:rsidP="00A06FE6">
            <w:pPr>
              <w:rPr>
                <w:b/>
                <w:color w:val="FF0000"/>
              </w:rPr>
            </w:pPr>
          </w:p>
          <w:p w14:paraId="3F69185B" w14:textId="77777777" w:rsidR="00494411" w:rsidRDefault="00494411" w:rsidP="00A06FE6">
            <w:pPr>
              <w:rPr>
                <w:b/>
                <w:color w:val="FF0000"/>
              </w:rPr>
            </w:pPr>
          </w:p>
          <w:p w14:paraId="276FCFE3" w14:textId="77777777" w:rsidR="00494411" w:rsidRDefault="00494411" w:rsidP="00A06FE6">
            <w:pPr>
              <w:rPr>
                <w:b/>
                <w:color w:val="FF0000"/>
              </w:rPr>
            </w:pPr>
          </w:p>
          <w:p w14:paraId="6267FDC0" w14:textId="77777777" w:rsidR="00494411" w:rsidRDefault="00494411" w:rsidP="00A06FE6">
            <w:pPr>
              <w:rPr>
                <w:b/>
                <w:color w:val="FF0000"/>
              </w:rPr>
            </w:pPr>
          </w:p>
          <w:p w14:paraId="74A3CB01" w14:textId="77777777" w:rsidR="00494411" w:rsidRDefault="00494411" w:rsidP="00A06FE6">
            <w:pPr>
              <w:rPr>
                <w:b/>
                <w:color w:val="FF0000"/>
              </w:rPr>
            </w:pPr>
          </w:p>
          <w:p w14:paraId="599676F4" w14:textId="77777777" w:rsidR="00494411" w:rsidRDefault="00494411" w:rsidP="00A06FE6">
            <w:pPr>
              <w:rPr>
                <w:b/>
                <w:color w:val="FF0000"/>
              </w:rPr>
            </w:pPr>
          </w:p>
          <w:p w14:paraId="4CA71376" w14:textId="77777777" w:rsidR="00494411" w:rsidRDefault="00494411" w:rsidP="00A06FE6">
            <w:pPr>
              <w:rPr>
                <w:b/>
                <w:color w:val="FF0000"/>
              </w:rPr>
            </w:pPr>
          </w:p>
          <w:p w14:paraId="32F4C0CE" w14:textId="77777777" w:rsidR="00494411" w:rsidRDefault="00494411" w:rsidP="00A06FE6">
            <w:pPr>
              <w:rPr>
                <w:b/>
                <w:color w:val="FF0000"/>
              </w:rPr>
            </w:pPr>
          </w:p>
          <w:p w14:paraId="6B2697CF" w14:textId="77777777" w:rsidR="00494411" w:rsidRDefault="00494411" w:rsidP="00A06FE6">
            <w:pPr>
              <w:rPr>
                <w:b/>
                <w:color w:val="FF0000"/>
              </w:rPr>
            </w:pPr>
          </w:p>
          <w:p w14:paraId="4AFB9D07" w14:textId="77777777" w:rsidR="00494411" w:rsidRDefault="00494411" w:rsidP="00A06FE6">
            <w:pPr>
              <w:rPr>
                <w:b/>
                <w:color w:val="FF0000"/>
              </w:rPr>
            </w:pPr>
          </w:p>
          <w:p w14:paraId="433985FE" w14:textId="77777777" w:rsidR="00494411" w:rsidRDefault="00494411" w:rsidP="00A06FE6">
            <w:pPr>
              <w:rPr>
                <w:b/>
                <w:color w:val="FF0000"/>
              </w:rPr>
            </w:pPr>
          </w:p>
          <w:p w14:paraId="03F48CBD" w14:textId="77777777" w:rsidR="00494411" w:rsidRDefault="00494411" w:rsidP="00A06FE6">
            <w:pPr>
              <w:rPr>
                <w:b/>
                <w:color w:val="FF0000"/>
              </w:rPr>
            </w:pPr>
          </w:p>
          <w:p w14:paraId="2B6EBC8D" w14:textId="77777777" w:rsidR="00494411" w:rsidRDefault="00494411" w:rsidP="00A06FE6">
            <w:pPr>
              <w:rPr>
                <w:b/>
                <w:color w:val="FF0000"/>
              </w:rPr>
            </w:pPr>
          </w:p>
          <w:p w14:paraId="1D7E83FB" w14:textId="77777777" w:rsidR="00494411" w:rsidRDefault="00494411" w:rsidP="00A06FE6">
            <w:pPr>
              <w:rPr>
                <w:b/>
                <w:color w:val="FF0000"/>
              </w:rPr>
            </w:pPr>
          </w:p>
          <w:p w14:paraId="4501FA65" w14:textId="77777777" w:rsidR="00494411" w:rsidRDefault="00494411" w:rsidP="00A06FE6">
            <w:pPr>
              <w:rPr>
                <w:b/>
                <w:color w:val="FF0000"/>
              </w:rPr>
            </w:pPr>
          </w:p>
          <w:p w14:paraId="482BCE0C" w14:textId="77777777" w:rsidR="00494411" w:rsidRDefault="00494411" w:rsidP="00A06FE6">
            <w:pPr>
              <w:rPr>
                <w:b/>
                <w:color w:val="FF0000"/>
              </w:rPr>
            </w:pPr>
          </w:p>
          <w:p w14:paraId="529EDE81" w14:textId="77777777" w:rsidR="00494411" w:rsidRDefault="00494411" w:rsidP="00A06FE6">
            <w:pPr>
              <w:rPr>
                <w:b/>
                <w:color w:val="FF0000"/>
              </w:rPr>
            </w:pPr>
          </w:p>
          <w:p w14:paraId="0942F890" w14:textId="77777777" w:rsidR="00494411" w:rsidRDefault="00494411" w:rsidP="00A06FE6">
            <w:pPr>
              <w:rPr>
                <w:b/>
                <w:color w:val="FF0000"/>
              </w:rPr>
            </w:pPr>
          </w:p>
          <w:p w14:paraId="4D8A8666" w14:textId="77777777" w:rsidR="00494411" w:rsidRDefault="00494411" w:rsidP="00A06FE6">
            <w:pPr>
              <w:rPr>
                <w:b/>
                <w:color w:val="FF0000"/>
              </w:rPr>
            </w:pPr>
          </w:p>
          <w:p w14:paraId="4030895E" w14:textId="77777777" w:rsidR="00494411" w:rsidRDefault="00494411" w:rsidP="00A06FE6">
            <w:pPr>
              <w:rPr>
                <w:b/>
                <w:color w:val="FF0000"/>
              </w:rPr>
            </w:pPr>
          </w:p>
          <w:p w14:paraId="63DEB4CA" w14:textId="77777777" w:rsidR="00494411" w:rsidRDefault="00494411" w:rsidP="00A06FE6">
            <w:pPr>
              <w:rPr>
                <w:b/>
                <w:color w:val="FF0000"/>
              </w:rPr>
            </w:pPr>
          </w:p>
          <w:p w14:paraId="04940B4B" w14:textId="77777777" w:rsidR="00494411" w:rsidRDefault="00494411" w:rsidP="00A06FE6">
            <w:pPr>
              <w:rPr>
                <w:b/>
                <w:color w:val="FF0000"/>
              </w:rPr>
            </w:pPr>
          </w:p>
          <w:p w14:paraId="180A7293" w14:textId="77777777" w:rsidR="00494411" w:rsidRDefault="00494411" w:rsidP="00A06FE6">
            <w:pPr>
              <w:rPr>
                <w:b/>
                <w:color w:val="FF0000"/>
              </w:rPr>
            </w:pPr>
          </w:p>
          <w:p w14:paraId="43C851C5" w14:textId="77777777" w:rsidR="00494411" w:rsidRDefault="00494411" w:rsidP="00A06FE6">
            <w:pPr>
              <w:rPr>
                <w:b/>
                <w:color w:val="FF0000"/>
              </w:rPr>
            </w:pPr>
          </w:p>
          <w:p w14:paraId="5086EE3E" w14:textId="77777777" w:rsidR="00494411" w:rsidRDefault="00494411" w:rsidP="00A06FE6">
            <w:pPr>
              <w:rPr>
                <w:b/>
                <w:color w:val="FF0000"/>
              </w:rPr>
            </w:pPr>
          </w:p>
          <w:p w14:paraId="274C9AA1" w14:textId="77777777" w:rsidR="00494411" w:rsidRDefault="00494411" w:rsidP="00A06FE6">
            <w:pPr>
              <w:rPr>
                <w:b/>
                <w:color w:val="FF0000"/>
              </w:rPr>
            </w:pPr>
          </w:p>
          <w:p w14:paraId="3FD20E59" w14:textId="77777777" w:rsidR="00494411" w:rsidRDefault="00494411" w:rsidP="00A06FE6">
            <w:pPr>
              <w:rPr>
                <w:b/>
                <w:color w:val="FF0000"/>
              </w:rPr>
            </w:pPr>
          </w:p>
          <w:p w14:paraId="79055723" w14:textId="77777777" w:rsidR="00494411" w:rsidRDefault="00494411" w:rsidP="00A06FE6">
            <w:pPr>
              <w:rPr>
                <w:b/>
                <w:color w:val="FF0000"/>
              </w:rPr>
            </w:pPr>
          </w:p>
          <w:p w14:paraId="02ECFB17" w14:textId="77777777" w:rsidR="00494411" w:rsidRDefault="00494411" w:rsidP="00A06FE6">
            <w:pPr>
              <w:rPr>
                <w:b/>
                <w:color w:val="FF0000"/>
              </w:rPr>
            </w:pPr>
          </w:p>
          <w:p w14:paraId="5D3E51A9" w14:textId="77777777" w:rsidR="00494411" w:rsidRDefault="00494411" w:rsidP="00A06FE6">
            <w:pPr>
              <w:rPr>
                <w:b/>
                <w:color w:val="FF0000"/>
              </w:rPr>
            </w:pPr>
          </w:p>
          <w:p w14:paraId="4DFD0C30" w14:textId="77777777" w:rsidR="00494411" w:rsidRDefault="00494411" w:rsidP="00A06FE6">
            <w:pPr>
              <w:rPr>
                <w:b/>
                <w:color w:val="FF0000"/>
              </w:rPr>
            </w:pPr>
          </w:p>
          <w:p w14:paraId="6AFF324F" w14:textId="77777777" w:rsidR="00494411" w:rsidRDefault="00494411" w:rsidP="00A06FE6">
            <w:pPr>
              <w:rPr>
                <w:b/>
                <w:color w:val="FF0000"/>
              </w:rPr>
            </w:pPr>
          </w:p>
          <w:p w14:paraId="5A2D7C14" w14:textId="77777777" w:rsidR="00494411" w:rsidRDefault="00494411" w:rsidP="00A06FE6">
            <w:pPr>
              <w:rPr>
                <w:b/>
                <w:color w:val="FF0000"/>
              </w:rPr>
            </w:pPr>
          </w:p>
          <w:p w14:paraId="33110E8A" w14:textId="77777777" w:rsidR="00494411" w:rsidRDefault="00494411" w:rsidP="00A06FE6">
            <w:pPr>
              <w:rPr>
                <w:b/>
                <w:color w:val="FF0000"/>
              </w:rPr>
            </w:pPr>
          </w:p>
          <w:p w14:paraId="0F022F37" w14:textId="77777777" w:rsidR="00494411" w:rsidRDefault="00494411" w:rsidP="00A06FE6">
            <w:pPr>
              <w:rPr>
                <w:b/>
                <w:color w:val="FF0000"/>
              </w:rPr>
            </w:pPr>
          </w:p>
          <w:p w14:paraId="03AD70E5" w14:textId="77777777" w:rsidR="00494411" w:rsidRDefault="00494411" w:rsidP="00A06FE6">
            <w:pPr>
              <w:rPr>
                <w:b/>
                <w:color w:val="FF0000"/>
              </w:rPr>
            </w:pPr>
          </w:p>
          <w:p w14:paraId="761725A0" w14:textId="77777777" w:rsidR="00494411" w:rsidRDefault="00494411" w:rsidP="00A06FE6">
            <w:pPr>
              <w:rPr>
                <w:b/>
                <w:color w:val="FF0000"/>
              </w:rPr>
            </w:pPr>
          </w:p>
          <w:p w14:paraId="5B9A846F" w14:textId="77777777" w:rsidR="00494411" w:rsidRDefault="00494411" w:rsidP="00A06FE6">
            <w:pPr>
              <w:rPr>
                <w:b/>
                <w:color w:val="FF0000"/>
              </w:rPr>
            </w:pPr>
          </w:p>
          <w:p w14:paraId="53F92A45" w14:textId="77777777" w:rsidR="00494411" w:rsidRDefault="00494411" w:rsidP="00A06FE6">
            <w:pPr>
              <w:rPr>
                <w:b/>
                <w:color w:val="FF0000"/>
              </w:rPr>
            </w:pPr>
          </w:p>
          <w:p w14:paraId="1D8532C4" w14:textId="77777777" w:rsidR="00494411" w:rsidRDefault="00494411" w:rsidP="00A06FE6">
            <w:pPr>
              <w:rPr>
                <w:b/>
                <w:color w:val="FF0000"/>
              </w:rPr>
            </w:pPr>
          </w:p>
          <w:p w14:paraId="09C7AED1" w14:textId="77777777" w:rsidR="00494411" w:rsidRDefault="00494411" w:rsidP="00A06FE6">
            <w:pPr>
              <w:rPr>
                <w:b/>
                <w:color w:val="FF0000"/>
              </w:rPr>
            </w:pPr>
          </w:p>
          <w:p w14:paraId="6FA25E3E" w14:textId="77777777" w:rsidR="00494411" w:rsidRDefault="00494411" w:rsidP="00A06FE6">
            <w:pPr>
              <w:rPr>
                <w:b/>
                <w:color w:val="FF0000"/>
              </w:rPr>
            </w:pPr>
          </w:p>
          <w:p w14:paraId="645118AB" w14:textId="77777777" w:rsidR="00494411" w:rsidRDefault="00494411" w:rsidP="00A06FE6">
            <w:pPr>
              <w:rPr>
                <w:b/>
                <w:color w:val="FF0000"/>
              </w:rPr>
            </w:pPr>
          </w:p>
          <w:p w14:paraId="395D1257" w14:textId="77777777" w:rsidR="00494411" w:rsidRDefault="00494411" w:rsidP="00A06FE6">
            <w:pPr>
              <w:rPr>
                <w:b/>
                <w:color w:val="FF0000"/>
              </w:rPr>
            </w:pPr>
          </w:p>
          <w:p w14:paraId="792FE49C" w14:textId="77777777" w:rsidR="00494411" w:rsidRDefault="00494411" w:rsidP="00A06FE6">
            <w:pPr>
              <w:rPr>
                <w:b/>
                <w:color w:val="FF0000"/>
              </w:rPr>
            </w:pPr>
          </w:p>
          <w:p w14:paraId="7A2077E0" w14:textId="77777777" w:rsidR="00494411" w:rsidRDefault="00494411" w:rsidP="00A06FE6">
            <w:pPr>
              <w:rPr>
                <w:b/>
                <w:color w:val="FF0000"/>
              </w:rPr>
            </w:pPr>
          </w:p>
          <w:p w14:paraId="0A1FADC1" w14:textId="77777777" w:rsidR="00494411" w:rsidRDefault="00494411" w:rsidP="00A06FE6">
            <w:pPr>
              <w:rPr>
                <w:b/>
                <w:color w:val="FF0000"/>
              </w:rPr>
            </w:pPr>
          </w:p>
          <w:p w14:paraId="0EA233F9" w14:textId="77777777" w:rsidR="00494411" w:rsidRDefault="00494411" w:rsidP="00A06FE6">
            <w:pPr>
              <w:rPr>
                <w:b/>
                <w:color w:val="FF0000"/>
              </w:rPr>
            </w:pPr>
          </w:p>
          <w:p w14:paraId="31D78F9F" w14:textId="77777777" w:rsidR="00494411" w:rsidRDefault="00494411" w:rsidP="00A06FE6">
            <w:pPr>
              <w:rPr>
                <w:b/>
                <w:color w:val="FF0000"/>
              </w:rPr>
            </w:pPr>
          </w:p>
          <w:p w14:paraId="5C84B8D4" w14:textId="77777777" w:rsidR="00494411" w:rsidRDefault="00494411" w:rsidP="00A06FE6">
            <w:pPr>
              <w:rPr>
                <w:b/>
                <w:color w:val="FF0000"/>
              </w:rPr>
            </w:pPr>
          </w:p>
          <w:p w14:paraId="04EB9E51" w14:textId="77777777" w:rsidR="00494411" w:rsidRDefault="00494411" w:rsidP="00A06FE6">
            <w:pPr>
              <w:rPr>
                <w:b/>
                <w:color w:val="FF0000"/>
              </w:rPr>
            </w:pPr>
          </w:p>
          <w:p w14:paraId="55873CA0" w14:textId="77777777" w:rsidR="00494411" w:rsidRDefault="00494411" w:rsidP="00A06FE6">
            <w:pPr>
              <w:rPr>
                <w:b/>
                <w:color w:val="FF0000"/>
              </w:rPr>
            </w:pPr>
          </w:p>
          <w:p w14:paraId="307E627E" w14:textId="77777777" w:rsidR="00494411" w:rsidRDefault="00494411" w:rsidP="00A06FE6">
            <w:pPr>
              <w:rPr>
                <w:b/>
                <w:color w:val="FF0000"/>
              </w:rPr>
            </w:pPr>
          </w:p>
          <w:p w14:paraId="275EE39C" w14:textId="77777777" w:rsidR="00494411" w:rsidRDefault="00494411" w:rsidP="00A06FE6">
            <w:pPr>
              <w:rPr>
                <w:b/>
                <w:color w:val="FF0000"/>
              </w:rPr>
            </w:pPr>
          </w:p>
          <w:p w14:paraId="2AD1CDB7" w14:textId="77777777" w:rsidR="00494411" w:rsidRDefault="00494411" w:rsidP="00A06FE6">
            <w:pPr>
              <w:rPr>
                <w:b/>
                <w:color w:val="FF0000"/>
              </w:rPr>
            </w:pPr>
          </w:p>
          <w:p w14:paraId="646335CF" w14:textId="77777777" w:rsidR="00494411" w:rsidRDefault="00494411" w:rsidP="00A06FE6">
            <w:pPr>
              <w:rPr>
                <w:b/>
                <w:color w:val="FF0000"/>
              </w:rPr>
            </w:pPr>
          </w:p>
          <w:p w14:paraId="1DA9F16C" w14:textId="77777777" w:rsidR="00494411" w:rsidRDefault="00494411" w:rsidP="00A06FE6">
            <w:pPr>
              <w:rPr>
                <w:b/>
                <w:color w:val="FF0000"/>
              </w:rPr>
            </w:pPr>
          </w:p>
          <w:p w14:paraId="4E1A6FF6" w14:textId="77777777" w:rsidR="00494411" w:rsidRDefault="00494411" w:rsidP="00A06FE6">
            <w:pPr>
              <w:rPr>
                <w:b/>
                <w:color w:val="FF0000"/>
              </w:rPr>
            </w:pPr>
          </w:p>
          <w:p w14:paraId="06A6120C" w14:textId="77777777" w:rsidR="00494411" w:rsidRDefault="00494411" w:rsidP="00A06FE6">
            <w:pPr>
              <w:rPr>
                <w:b/>
                <w:color w:val="FF0000"/>
              </w:rPr>
            </w:pPr>
          </w:p>
          <w:p w14:paraId="59B9943D" w14:textId="77777777" w:rsidR="00494411" w:rsidRDefault="00494411" w:rsidP="00A06FE6">
            <w:pPr>
              <w:rPr>
                <w:b/>
                <w:color w:val="FF0000"/>
              </w:rPr>
            </w:pPr>
          </w:p>
          <w:p w14:paraId="180A7C6A" w14:textId="77777777" w:rsidR="00494411" w:rsidRDefault="00494411" w:rsidP="00A06FE6">
            <w:pPr>
              <w:rPr>
                <w:b/>
                <w:color w:val="FF0000"/>
              </w:rPr>
            </w:pPr>
          </w:p>
          <w:p w14:paraId="5645FD87" w14:textId="77777777" w:rsidR="00494411" w:rsidRDefault="00494411" w:rsidP="00A06FE6">
            <w:pPr>
              <w:rPr>
                <w:b/>
                <w:color w:val="FF0000"/>
              </w:rPr>
            </w:pPr>
          </w:p>
          <w:p w14:paraId="09C265F8" w14:textId="77777777" w:rsidR="00494411" w:rsidRDefault="00494411" w:rsidP="00A06FE6">
            <w:pPr>
              <w:rPr>
                <w:b/>
                <w:color w:val="FF0000"/>
              </w:rPr>
            </w:pPr>
          </w:p>
          <w:p w14:paraId="6BEFCC54" w14:textId="77777777" w:rsidR="00494411" w:rsidRDefault="00494411" w:rsidP="00A06FE6">
            <w:pPr>
              <w:rPr>
                <w:b/>
                <w:color w:val="FF0000"/>
              </w:rPr>
            </w:pPr>
          </w:p>
          <w:p w14:paraId="3C9565C7" w14:textId="77777777" w:rsidR="00494411" w:rsidRDefault="00494411" w:rsidP="00A06FE6">
            <w:pPr>
              <w:rPr>
                <w:b/>
                <w:color w:val="FF0000"/>
              </w:rPr>
            </w:pPr>
          </w:p>
          <w:p w14:paraId="06C6D53A" w14:textId="77777777" w:rsidR="00494411" w:rsidRDefault="00494411" w:rsidP="00A06FE6">
            <w:pPr>
              <w:rPr>
                <w:b/>
                <w:color w:val="FF0000"/>
              </w:rPr>
            </w:pPr>
          </w:p>
          <w:p w14:paraId="260C49D2" w14:textId="77777777" w:rsidR="00494411" w:rsidRDefault="00494411" w:rsidP="00A06FE6">
            <w:pPr>
              <w:rPr>
                <w:b/>
                <w:color w:val="FF0000"/>
              </w:rPr>
            </w:pPr>
          </w:p>
          <w:p w14:paraId="723EB412" w14:textId="77777777" w:rsidR="00494411" w:rsidRDefault="00494411" w:rsidP="00A06FE6">
            <w:pPr>
              <w:rPr>
                <w:b/>
                <w:color w:val="FF0000"/>
              </w:rPr>
            </w:pPr>
          </w:p>
          <w:p w14:paraId="0AB0D381" w14:textId="77777777" w:rsidR="00494411" w:rsidRDefault="00494411" w:rsidP="00A06FE6">
            <w:pPr>
              <w:rPr>
                <w:b/>
                <w:color w:val="FF0000"/>
              </w:rPr>
            </w:pPr>
          </w:p>
          <w:p w14:paraId="17AB6A33" w14:textId="77777777" w:rsidR="00494411" w:rsidRDefault="00494411" w:rsidP="00A06FE6">
            <w:pPr>
              <w:rPr>
                <w:b/>
                <w:color w:val="FF0000"/>
              </w:rPr>
            </w:pPr>
          </w:p>
          <w:p w14:paraId="2F7308DF" w14:textId="77777777" w:rsidR="00494411" w:rsidRDefault="00494411" w:rsidP="00A06FE6">
            <w:pPr>
              <w:rPr>
                <w:b/>
                <w:color w:val="FF0000"/>
              </w:rPr>
            </w:pPr>
          </w:p>
          <w:p w14:paraId="7F6D1771" w14:textId="77777777" w:rsidR="00494411" w:rsidRDefault="00494411" w:rsidP="00A06FE6">
            <w:pPr>
              <w:rPr>
                <w:b/>
                <w:color w:val="FF0000"/>
              </w:rPr>
            </w:pPr>
          </w:p>
          <w:p w14:paraId="24F8BE09" w14:textId="77777777" w:rsidR="00494411" w:rsidRDefault="00494411" w:rsidP="00A06FE6">
            <w:pPr>
              <w:rPr>
                <w:b/>
                <w:color w:val="FF0000"/>
              </w:rPr>
            </w:pPr>
          </w:p>
          <w:p w14:paraId="76A12CE3" w14:textId="77777777" w:rsidR="00494411" w:rsidRDefault="00494411" w:rsidP="00A06FE6">
            <w:pPr>
              <w:rPr>
                <w:b/>
                <w:color w:val="FF0000"/>
              </w:rPr>
            </w:pPr>
          </w:p>
          <w:p w14:paraId="69C989A9" w14:textId="77777777" w:rsidR="00494411" w:rsidRDefault="00494411" w:rsidP="00A06FE6">
            <w:pPr>
              <w:rPr>
                <w:b/>
                <w:color w:val="FF0000"/>
              </w:rPr>
            </w:pPr>
          </w:p>
          <w:p w14:paraId="38649B86" w14:textId="77777777" w:rsidR="00494411" w:rsidRDefault="00494411" w:rsidP="00A06FE6">
            <w:pPr>
              <w:rPr>
                <w:b/>
                <w:color w:val="FF0000"/>
              </w:rPr>
            </w:pPr>
          </w:p>
          <w:p w14:paraId="092BC7C5" w14:textId="77777777" w:rsidR="00494411" w:rsidRDefault="00494411" w:rsidP="00A06FE6">
            <w:pPr>
              <w:rPr>
                <w:b/>
                <w:color w:val="FF0000"/>
              </w:rPr>
            </w:pPr>
          </w:p>
          <w:p w14:paraId="3F55C6F1" w14:textId="77777777" w:rsidR="00494411" w:rsidRDefault="00494411" w:rsidP="00A06FE6">
            <w:pPr>
              <w:rPr>
                <w:b/>
                <w:color w:val="FF0000"/>
              </w:rPr>
            </w:pPr>
          </w:p>
          <w:p w14:paraId="051F2125" w14:textId="77777777" w:rsidR="00494411" w:rsidRDefault="00494411" w:rsidP="00A06FE6">
            <w:pPr>
              <w:rPr>
                <w:b/>
                <w:color w:val="FF0000"/>
              </w:rPr>
            </w:pPr>
          </w:p>
          <w:p w14:paraId="47D22106" w14:textId="77777777" w:rsidR="00494411" w:rsidRDefault="00494411" w:rsidP="00A06FE6">
            <w:pPr>
              <w:rPr>
                <w:b/>
                <w:color w:val="FF0000"/>
              </w:rPr>
            </w:pPr>
          </w:p>
          <w:p w14:paraId="1E21C349" w14:textId="77777777" w:rsidR="00494411" w:rsidRDefault="00494411" w:rsidP="00A06FE6">
            <w:pPr>
              <w:rPr>
                <w:b/>
                <w:color w:val="FF0000"/>
              </w:rPr>
            </w:pPr>
          </w:p>
          <w:p w14:paraId="092386EA" w14:textId="77777777" w:rsidR="00494411" w:rsidRDefault="00494411" w:rsidP="00A06FE6">
            <w:pPr>
              <w:rPr>
                <w:b/>
                <w:color w:val="FF0000"/>
              </w:rPr>
            </w:pPr>
          </w:p>
          <w:p w14:paraId="72ABD8FE" w14:textId="77777777" w:rsidR="00494411" w:rsidRDefault="00494411" w:rsidP="00A06FE6">
            <w:pPr>
              <w:rPr>
                <w:b/>
                <w:color w:val="FF0000"/>
              </w:rPr>
            </w:pPr>
          </w:p>
          <w:p w14:paraId="1FA74B1F" w14:textId="77777777" w:rsidR="00494411" w:rsidRDefault="00494411" w:rsidP="00A06FE6">
            <w:pPr>
              <w:rPr>
                <w:b/>
                <w:color w:val="FF0000"/>
              </w:rPr>
            </w:pPr>
          </w:p>
          <w:p w14:paraId="5935B1AE" w14:textId="77777777" w:rsidR="00494411" w:rsidRDefault="00494411" w:rsidP="00A06FE6">
            <w:pPr>
              <w:rPr>
                <w:b/>
                <w:color w:val="FF0000"/>
              </w:rPr>
            </w:pPr>
          </w:p>
          <w:p w14:paraId="7D9D51BC" w14:textId="77777777" w:rsidR="00494411" w:rsidRDefault="00494411" w:rsidP="00A06FE6">
            <w:pPr>
              <w:rPr>
                <w:b/>
                <w:color w:val="FF0000"/>
              </w:rPr>
            </w:pPr>
          </w:p>
          <w:p w14:paraId="4AA68CF8" w14:textId="77777777" w:rsidR="00494411" w:rsidRDefault="00494411" w:rsidP="00A06FE6">
            <w:pPr>
              <w:rPr>
                <w:b/>
                <w:color w:val="FF0000"/>
              </w:rPr>
            </w:pPr>
          </w:p>
          <w:p w14:paraId="709FB1F7" w14:textId="77777777" w:rsidR="00494411" w:rsidRDefault="00494411" w:rsidP="00A06FE6">
            <w:pPr>
              <w:rPr>
                <w:b/>
                <w:color w:val="FF0000"/>
              </w:rPr>
            </w:pPr>
          </w:p>
          <w:p w14:paraId="498981D5" w14:textId="77777777" w:rsidR="00494411" w:rsidRDefault="00494411" w:rsidP="00A06FE6">
            <w:pPr>
              <w:rPr>
                <w:b/>
                <w:color w:val="FF0000"/>
              </w:rPr>
            </w:pPr>
          </w:p>
          <w:p w14:paraId="1EE6FA3C" w14:textId="77777777" w:rsidR="00494411" w:rsidRDefault="00494411" w:rsidP="00A06FE6">
            <w:pPr>
              <w:rPr>
                <w:b/>
                <w:color w:val="FF0000"/>
              </w:rPr>
            </w:pPr>
          </w:p>
          <w:p w14:paraId="7CE566AC" w14:textId="77777777" w:rsidR="00494411" w:rsidRDefault="00494411" w:rsidP="00A06FE6">
            <w:pPr>
              <w:rPr>
                <w:b/>
                <w:color w:val="FF0000"/>
              </w:rPr>
            </w:pPr>
          </w:p>
          <w:p w14:paraId="3F629D3D" w14:textId="77777777" w:rsidR="00494411" w:rsidRDefault="00494411" w:rsidP="00A06FE6">
            <w:pPr>
              <w:rPr>
                <w:b/>
                <w:color w:val="FF0000"/>
              </w:rPr>
            </w:pPr>
          </w:p>
          <w:p w14:paraId="6CF46712" w14:textId="77777777" w:rsidR="00494411" w:rsidRDefault="00494411" w:rsidP="00A06FE6">
            <w:pPr>
              <w:rPr>
                <w:b/>
                <w:color w:val="FF0000"/>
              </w:rPr>
            </w:pPr>
          </w:p>
          <w:p w14:paraId="1980B077" w14:textId="77777777" w:rsidR="00494411" w:rsidRDefault="00494411" w:rsidP="00A06FE6">
            <w:pPr>
              <w:rPr>
                <w:b/>
                <w:color w:val="FF0000"/>
              </w:rPr>
            </w:pPr>
          </w:p>
          <w:p w14:paraId="5729F540" w14:textId="77777777" w:rsidR="00494411" w:rsidRDefault="00494411" w:rsidP="00A06FE6">
            <w:pPr>
              <w:rPr>
                <w:b/>
                <w:color w:val="FF0000"/>
              </w:rPr>
            </w:pPr>
          </w:p>
          <w:p w14:paraId="7D289E81" w14:textId="77777777" w:rsidR="00494411" w:rsidRDefault="00494411" w:rsidP="00A06FE6">
            <w:pPr>
              <w:rPr>
                <w:b/>
                <w:color w:val="FF0000"/>
              </w:rPr>
            </w:pPr>
          </w:p>
          <w:p w14:paraId="668BC632" w14:textId="77777777" w:rsidR="00494411" w:rsidRDefault="00494411" w:rsidP="00A06FE6">
            <w:pPr>
              <w:rPr>
                <w:b/>
                <w:color w:val="FF0000"/>
              </w:rPr>
            </w:pPr>
          </w:p>
          <w:p w14:paraId="68C8DF5D" w14:textId="77777777" w:rsidR="00494411" w:rsidRDefault="00494411" w:rsidP="00A06FE6">
            <w:pPr>
              <w:rPr>
                <w:b/>
                <w:color w:val="FF0000"/>
              </w:rPr>
            </w:pPr>
          </w:p>
          <w:p w14:paraId="660F0E3F" w14:textId="77777777" w:rsidR="00494411" w:rsidRDefault="00494411" w:rsidP="00A06FE6">
            <w:pPr>
              <w:rPr>
                <w:b/>
                <w:color w:val="FF0000"/>
              </w:rPr>
            </w:pPr>
          </w:p>
          <w:p w14:paraId="737984D3" w14:textId="77777777" w:rsidR="00494411" w:rsidRDefault="00494411" w:rsidP="00A06FE6">
            <w:pPr>
              <w:rPr>
                <w:b/>
                <w:color w:val="FF0000"/>
              </w:rPr>
            </w:pPr>
          </w:p>
          <w:p w14:paraId="74D682C5" w14:textId="77777777" w:rsidR="00494411" w:rsidRDefault="00494411" w:rsidP="00A06FE6">
            <w:pPr>
              <w:rPr>
                <w:b/>
                <w:color w:val="FF0000"/>
              </w:rPr>
            </w:pPr>
          </w:p>
          <w:p w14:paraId="61C39A1B" w14:textId="77777777" w:rsidR="00494411" w:rsidRDefault="00494411" w:rsidP="00A06FE6">
            <w:pPr>
              <w:rPr>
                <w:b/>
                <w:color w:val="FF0000"/>
              </w:rPr>
            </w:pPr>
          </w:p>
          <w:p w14:paraId="089D32A7" w14:textId="77777777" w:rsidR="00494411" w:rsidRDefault="00494411" w:rsidP="00A06FE6">
            <w:pPr>
              <w:rPr>
                <w:b/>
                <w:color w:val="FF0000"/>
              </w:rPr>
            </w:pPr>
          </w:p>
          <w:p w14:paraId="33D56D4B" w14:textId="77777777" w:rsidR="00494411" w:rsidRDefault="00494411" w:rsidP="00A06FE6">
            <w:pPr>
              <w:rPr>
                <w:b/>
                <w:color w:val="FF0000"/>
              </w:rPr>
            </w:pPr>
          </w:p>
          <w:p w14:paraId="18DC607E" w14:textId="77777777" w:rsidR="00494411" w:rsidRDefault="00494411" w:rsidP="00A06FE6">
            <w:pPr>
              <w:rPr>
                <w:b/>
                <w:color w:val="FF0000"/>
              </w:rPr>
            </w:pPr>
          </w:p>
          <w:p w14:paraId="7EC2BC57" w14:textId="77777777" w:rsidR="00494411" w:rsidRDefault="00494411" w:rsidP="00A06FE6">
            <w:pPr>
              <w:rPr>
                <w:b/>
                <w:color w:val="FF0000"/>
              </w:rPr>
            </w:pPr>
          </w:p>
          <w:p w14:paraId="5EFC6B4A" w14:textId="77777777" w:rsidR="00494411" w:rsidRDefault="00494411" w:rsidP="00A06FE6">
            <w:pPr>
              <w:rPr>
                <w:b/>
                <w:color w:val="FF0000"/>
              </w:rPr>
            </w:pPr>
          </w:p>
          <w:p w14:paraId="46B7C636" w14:textId="77777777" w:rsidR="00494411" w:rsidRDefault="00494411" w:rsidP="00A06FE6">
            <w:pPr>
              <w:rPr>
                <w:b/>
                <w:color w:val="FF0000"/>
              </w:rPr>
            </w:pPr>
          </w:p>
          <w:p w14:paraId="7CDE2751" w14:textId="77777777" w:rsidR="00494411" w:rsidRDefault="00494411" w:rsidP="00A06FE6">
            <w:pPr>
              <w:rPr>
                <w:b/>
                <w:color w:val="FF0000"/>
              </w:rPr>
            </w:pPr>
          </w:p>
          <w:p w14:paraId="53BBF34D" w14:textId="77777777" w:rsidR="00494411" w:rsidRDefault="00494411" w:rsidP="00A06FE6">
            <w:pPr>
              <w:rPr>
                <w:b/>
                <w:color w:val="FF0000"/>
              </w:rPr>
            </w:pPr>
          </w:p>
          <w:p w14:paraId="627B9F29" w14:textId="77777777" w:rsidR="00494411" w:rsidRDefault="00494411" w:rsidP="00A06FE6">
            <w:pPr>
              <w:rPr>
                <w:b/>
                <w:color w:val="FF0000"/>
              </w:rPr>
            </w:pPr>
          </w:p>
          <w:p w14:paraId="7D3B83B0" w14:textId="77777777" w:rsidR="00494411" w:rsidRDefault="00494411" w:rsidP="00A06FE6">
            <w:pPr>
              <w:rPr>
                <w:b/>
                <w:color w:val="FF0000"/>
              </w:rPr>
            </w:pPr>
          </w:p>
          <w:p w14:paraId="4F1148D8" w14:textId="77777777" w:rsidR="00494411" w:rsidRDefault="00494411" w:rsidP="00A06FE6">
            <w:pPr>
              <w:rPr>
                <w:b/>
                <w:color w:val="FF0000"/>
              </w:rPr>
            </w:pPr>
          </w:p>
          <w:p w14:paraId="413EB4F9" w14:textId="77777777" w:rsidR="00494411" w:rsidRDefault="00494411" w:rsidP="00A06FE6">
            <w:pPr>
              <w:rPr>
                <w:b/>
                <w:color w:val="FF0000"/>
              </w:rPr>
            </w:pPr>
          </w:p>
          <w:p w14:paraId="3EF4D38F" w14:textId="77777777" w:rsidR="00494411" w:rsidRDefault="00494411" w:rsidP="00A06FE6">
            <w:pPr>
              <w:rPr>
                <w:b/>
                <w:color w:val="FF0000"/>
              </w:rPr>
            </w:pPr>
          </w:p>
          <w:p w14:paraId="2760561C" w14:textId="77777777" w:rsidR="00494411" w:rsidRDefault="00494411" w:rsidP="00A06FE6">
            <w:pPr>
              <w:rPr>
                <w:b/>
                <w:color w:val="FF0000"/>
              </w:rPr>
            </w:pPr>
          </w:p>
          <w:p w14:paraId="2953C75A" w14:textId="77777777" w:rsidR="00494411" w:rsidRDefault="00494411" w:rsidP="00A06FE6">
            <w:pPr>
              <w:rPr>
                <w:b/>
                <w:color w:val="FF0000"/>
              </w:rPr>
            </w:pPr>
          </w:p>
          <w:p w14:paraId="227F1290" w14:textId="77777777" w:rsidR="00494411" w:rsidRDefault="00494411" w:rsidP="00A06FE6">
            <w:pPr>
              <w:rPr>
                <w:b/>
                <w:color w:val="FF0000"/>
              </w:rPr>
            </w:pPr>
          </w:p>
          <w:p w14:paraId="659ED15B" w14:textId="77777777" w:rsidR="00494411" w:rsidRDefault="00494411" w:rsidP="00A06FE6">
            <w:pPr>
              <w:rPr>
                <w:b/>
                <w:color w:val="FF0000"/>
              </w:rPr>
            </w:pPr>
          </w:p>
          <w:p w14:paraId="33C6565D" w14:textId="77777777" w:rsidR="002C27DD" w:rsidRDefault="002C27DD" w:rsidP="00A06FE6">
            <w:pPr>
              <w:rPr>
                <w:b/>
              </w:rPr>
            </w:pPr>
          </w:p>
          <w:p w14:paraId="2BA57A08" w14:textId="77777777" w:rsidR="002C27DD" w:rsidRDefault="002C27DD" w:rsidP="00A06FE6">
            <w:pPr>
              <w:rPr>
                <w:b/>
              </w:rPr>
            </w:pPr>
          </w:p>
          <w:p w14:paraId="792A8CA7" w14:textId="77777777" w:rsidR="002C27DD" w:rsidRDefault="002C27DD" w:rsidP="00A06FE6">
            <w:pPr>
              <w:rPr>
                <w:b/>
              </w:rPr>
            </w:pPr>
          </w:p>
          <w:p w14:paraId="1C3BFB9F" w14:textId="77777777" w:rsidR="002C27DD" w:rsidRDefault="002C27DD" w:rsidP="00A06FE6">
            <w:pPr>
              <w:rPr>
                <w:b/>
              </w:rPr>
            </w:pPr>
          </w:p>
          <w:p w14:paraId="1DAEFE1C" w14:textId="77777777" w:rsidR="002C27DD" w:rsidRDefault="002C27DD" w:rsidP="00A06FE6">
            <w:pPr>
              <w:rPr>
                <w:b/>
              </w:rPr>
            </w:pPr>
          </w:p>
          <w:p w14:paraId="73DC14DA" w14:textId="77777777" w:rsidR="002C27DD" w:rsidRDefault="002C27DD" w:rsidP="00A06FE6">
            <w:pPr>
              <w:rPr>
                <w:b/>
              </w:rPr>
            </w:pPr>
          </w:p>
          <w:p w14:paraId="21DB5FD6" w14:textId="77777777" w:rsidR="002C27DD" w:rsidRDefault="002C27DD" w:rsidP="00A06FE6">
            <w:pPr>
              <w:rPr>
                <w:b/>
              </w:rPr>
            </w:pPr>
          </w:p>
          <w:p w14:paraId="0E3BD863" w14:textId="77777777" w:rsidR="002C27DD" w:rsidRDefault="002C27DD" w:rsidP="00A06FE6">
            <w:pPr>
              <w:rPr>
                <w:b/>
              </w:rPr>
            </w:pPr>
          </w:p>
          <w:p w14:paraId="0C5C6F93" w14:textId="77777777" w:rsidR="002C27DD" w:rsidRDefault="002C27DD" w:rsidP="00A06FE6">
            <w:pPr>
              <w:rPr>
                <w:b/>
              </w:rPr>
            </w:pPr>
          </w:p>
          <w:p w14:paraId="60DA4ED3" w14:textId="77777777" w:rsidR="002C27DD" w:rsidRDefault="002C27DD" w:rsidP="00A06FE6">
            <w:pPr>
              <w:rPr>
                <w:b/>
              </w:rPr>
            </w:pPr>
          </w:p>
          <w:p w14:paraId="7ECF3587" w14:textId="77777777" w:rsidR="002C27DD" w:rsidRDefault="002C27DD" w:rsidP="00A06FE6">
            <w:pPr>
              <w:rPr>
                <w:b/>
              </w:rPr>
            </w:pPr>
          </w:p>
          <w:p w14:paraId="101EB1FD" w14:textId="7AA0EF49" w:rsidR="00494411" w:rsidRPr="00016A73" w:rsidRDefault="00494411" w:rsidP="00A06FE6">
            <w:pPr>
              <w:rPr>
                <w:b/>
                <w:color w:val="FF0000"/>
              </w:rPr>
            </w:pPr>
            <w:r w:rsidRPr="00086813">
              <w:rPr>
                <w:b/>
              </w:rPr>
              <w:t>AM</w:t>
            </w:r>
            <w:r w:rsidR="00086813">
              <w:rPr>
                <w:b/>
              </w:rPr>
              <w:t>/AW</w:t>
            </w:r>
          </w:p>
        </w:tc>
      </w:tr>
    </w:tbl>
    <w:p w14:paraId="407F40E7" w14:textId="77777777" w:rsidR="00086813" w:rsidRDefault="00086813">
      <w:r>
        <w:lastRenderedPageBreak/>
        <w:br w:type="page"/>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5035"/>
        <w:gridCol w:w="1720"/>
        <w:gridCol w:w="1353"/>
      </w:tblGrid>
      <w:tr w:rsidR="00DF2BF7" w:rsidRPr="00DF2BF7" w14:paraId="20894552" w14:textId="77777777" w:rsidTr="00086813">
        <w:trPr>
          <w:cantSplit/>
        </w:trPr>
        <w:tc>
          <w:tcPr>
            <w:tcW w:w="9766" w:type="dxa"/>
            <w:gridSpan w:val="4"/>
            <w:tcBorders>
              <w:bottom w:val="single" w:sz="8" w:space="0" w:color="auto"/>
            </w:tcBorders>
          </w:tcPr>
          <w:p w14:paraId="27F006BA" w14:textId="73668EC0" w:rsidR="0019149A" w:rsidRPr="00003122" w:rsidRDefault="009B3E60" w:rsidP="00805C1F">
            <w:pPr>
              <w:rPr>
                <w:b/>
              </w:rPr>
            </w:pPr>
            <w:r w:rsidRPr="00DF2BF7">
              <w:rPr>
                <w:color w:val="FF0000"/>
              </w:rPr>
              <w:lastRenderedPageBreak/>
              <w:br w:type="column"/>
            </w:r>
            <w:r w:rsidR="0019149A" w:rsidRPr="00003122">
              <w:rPr>
                <w:b/>
              </w:rPr>
              <w:t>ACTION POINTS</w:t>
            </w:r>
          </w:p>
          <w:p w14:paraId="1AA3FF63" w14:textId="6A990F18" w:rsidR="00302A63" w:rsidRPr="00003122" w:rsidRDefault="00302A63" w:rsidP="00805C1F">
            <w:pPr>
              <w:rPr>
                <w:b/>
              </w:rPr>
            </w:pPr>
          </w:p>
        </w:tc>
      </w:tr>
      <w:tr w:rsidR="00DF2BF7" w:rsidRPr="00DF2BF7" w14:paraId="07F8324D" w14:textId="77777777" w:rsidTr="00086813">
        <w:trPr>
          <w:cantSplit/>
        </w:trPr>
        <w:tc>
          <w:tcPr>
            <w:tcW w:w="9766" w:type="dxa"/>
            <w:gridSpan w:val="4"/>
            <w:tcBorders>
              <w:top w:val="single" w:sz="8" w:space="0" w:color="auto"/>
            </w:tcBorders>
          </w:tcPr>
          <w:p w14:paraId="4D3511C9" w14:textId="77777777" w:rsidR="0019149A" w:rsidRPr="00003122" w:rsidRDefault="0019149A" w:rsidP="00805C1F"/>
        </w:tc>
      </w:tr>
      <w:tr w:rsidR="00DF2BF7" w:rsidRPr="00DF2BF7" w14:paraId="03BBF426" w14:textId="77777777" w:rsidTr="00086813">
        <w:trPr>
          <w:cantSplit/>
        </w:trPr>
        <w:tc>
          <w:tcPr>
            <w:tcW w:w="1658" w:type="dxa"/>
          </w:tcPr>
          <w:p w14:paraId="57AE6520" w14:textId="77777777" w:rsidR="0019149A" w:rsidRPr="00124F78" w:rsidRDefault="0019149A" w:rsidP="00805C1F">
            <w:pPr>
              <w:rPr>
                <w:b/>
              </w:rPr>
            </w:pPr>
            <w:r w:rsidRPr="00124F78">
              <w:rPr>
                <w:b/>
              </w:rPr>
              <w:t>Minute</w:t>
            </w:r>
          </w:p>
        </w:tc>
        <w:tc>
          <w:tcPr>
            <w:tcW w:w="5035" w:type="dxa"/>
          </w:tcPr>
          <w:p w14:paraId="586A5C75" w14:textId="77777777" w:rsidR="0019149A" w:rsidRPr="00124F78" w:rsidRDefault="0019149A" w:rsidP="00805C1F">
            <w:pPr>
              <w:rPr>
                <w:b/>
              </w:rPr>
            </w:pPr>
            <w:r w:rsidRPr="00124F78">
              <w:rPr>
                <w:b/>
              </w:rPr>
              <w:t>Action</w:t>
            </w:r>
          </w:p>
        </w:tc>
        <w:tc>
          <w:tcPr>
            <w:tcW w:w="1720" w:type="dxa"/>
          </w:tcPr>
          <w:p w14:paraId="0369DA8F" w14:textId="77777777" w:rsidR="0019149A" w:rsidRPr="00124F78" w:rsidRDefault="0019149A" w:rsidP="00805C1F">
            <w:pPr>
              <w:rPr>
                <w:b/>
              </w:rPr>
            </w:pPr>
            <w:r w:rsidRPr="00124F78">
              <w:rPr>
                <w:b/>
              </w:rPr>
              <w:t>Responsibility</w:t>
            </w:r>
          </w:p>
        </w:tc>
        <w:tc>
          <w:tcPr>
            <w:tcW w:w="1353" w:type="dxa"/>
          </w:tcPr>
          <w:p w14:paraId="0EF26290" w14:textId="77777777" w:rsidR="0019149A" w:rsidRPr="00124F78" w:rsidRDefault="0019149A" w:rsidP="00805C1F">
            <w:pPr>
              <w:rPr>
                <w:b/>
              </w:rPr>
            </w:pPr>
            <w:r w:rsidRPr="00124F78">
              <w:rPr>
                <w:b/>
              </w:rPr>
              <w:t>Completed</w:t>
            </w:r>
          </w:p>
        </w:tc>
      </w:tr>
      <w:tr w:rsidR="00DF2BF7" w:rsidRPr="00DF2BF7" w14:paraId="598E7BA8" w14:textId="77777777" w:rsidTr="00086813">
        <w:trPr>
          <w:cantSplit/>
        </w:trPr>
        <w:tc>
          <w:tcPr>
            <w:tcW w:w="1658" w:type="dxa"/>
          </w:tcPr>
          <w:p w14:paraId="5B51222F" w14:textId="6AE9E811" w:rsidR="00B15F8E" w:rsidRDefault="00B15F8E" w:rsidP="00805C1F">
            <w:bookmarkStart w:id="4" w:name="_Hlk83031252"/>
            <w:r>
              <w:t>M</w:t>
            </w:r>
            <w:r w:rsidR="00426970">
              <w:t>81.2</w:t>
            </w:r>
            <w:r>
              <w:t>/20</w:t>
            </w:r>
          </w:p>
          <w:p w14:paraId="5D8517DE" w14:textId="77777777" w:rsidR="00B15F8E" w:rsidRDefault="00B15F8E" w:rsidP="00805C1F"/>
          <w:p w14:paraId="771E3491" w14:textId="77777777" w:rsidR="00B15F8E" w:rsidRDefault="00B15F8E" w:rsidP="00805C1F"/>
          <w:p w14:paraId="3B80668F" w14:textId="77777777" w:rsidR="00B15F8E" w:rsidRDefault="00B15F8E" w:rsidP="00805C1F"/>
          <w:p w14:paraId="2B8609B3" w14:textId="77777777" w:rsidR="00B15F8E" w:rsidRDefault="00B15F8E" w:rsidP="00805C1F"/>
          <w:p w14:paraId="671B9CA0" w14:textId="77777777" w:rsidR="00426970" w:rsidRDefault="00426970" w:rsidP="00805C1F"/>
          <w:p w14:paraId="2DC30A1B" w14:textId="77777777" w:rsidR="00426970" w:rsidRDefault="00426970" w:rsidP="00805C1F"/>
          <w:p w14:paraId="205FCEE8" w14:textId="420D3329" w:rsidR="008816C9" w:rsidRDefault="00124F78" w:rsidP="00805C1F">
            <w:r w:rsidRPr="00124F78">
              <w:t>M</w:t>
            </w:r>
            <w:r w:rsidR="00426970">
              <w:t>81.2</w:t>
            </w:r>
            <w:r w:rsidRPr="00124F78">
              <w:t>/20</w:t>
            </w:r>
          </w:p>
          <w:p w14:paraId="63EFE8A4" w14:textId="77777777" w:rsidR="00B15F8E" w:rsidRDefault="00B15F8E" w:rsidP="00805C1F"/>
          <w:p w14:paraId="35B082B7" w14:textId="77777777" w:rsidR="00B15F8E" w:rsidRDefault="00B15F8E" w:rsidP="00805C1F"/>
          <w:p w14:paraId="6505859F" w14:textId="77777777" w:rsidR="00B15F8E" w:rsidRDefault="00B15F8E" w:rsidP="00805C1F"/>
          <w:p w14:paraId="08B6AB1B" w14:textId="77777777" w:rsidR="00B15F8E" w:rsidRDefault="00B15F8E" w:rsidP="00805C1F"/>
          <w:p w14:paraId="4845884E" w14:textId="4BEA0147" w:rsidR="00B15F8E" w:rsidRPr="00124F78" w:rsidRDefault="00B15F8E" w:rsidP="00805C1F">
            <w:r>
              <w:t>M</w:t>
            </w:r>
            <w:r w:rsidR="00426970">
              <w:t>88.5</w:t>
            </w:r>
            <w:r>
              <w:t>/20</w:t>
            </w:r>
          </w:p>
        </w:tc>
        <w:tc>
          <w:tcPr>
            <w:tcW w:w="5035" w:type="dxa"/>
          </w:tcPr>
          <w:p w14:paraId="027F9C66" w14:textId="6619EBAF" w:rsidR="00B15F8E" w:rsidRDefault="00426970" w:rsidP="00124F78">
            <w:pPr>
              <w:rPr>
                <w:b/>
                <w:bCs/>
              </w:rPr>
            </w:pPr>
            <w:r w:rsidRPr="00426970">
              <w:rPr>
                <w:b/>
                <w:bCs/>
              </w:rPr>
              <w:t>Further thought should be given to ensuring a good connection between the Governing Body and the Academic Board in its work awarding honorary doctorates, but that this should be clearly delegated to a committee of the Academic Board.</w:t>
            </w:r>
          </w:p>
          <w:p w14:paraId="2B61E2F9" w14:textId="77777777" w:rsidR="00B15F8E" w:rsidRDefault="00B15F8E" w:rsidP="00124F78">
            <w:pPr>
              <w:rPr>
                <w:b/>
                <w:bCs/>
              </w:rPr>
            </w:pPr>
          </w:p>
          <w:p w14:paraId="48B0D189" w14:textId="69B366D9" w:rsidR="00B15F8E" w:rsidRDefault="00426970" w:rsidP="00124F78">
            <w:pPr>
              <w:rPr>
                <w:b/>
                <w:bCs/>
              </w:rPr>
            </w:pPr>
            <w:r w:rsidRPr="00426970">
              <w:rPr>
                <w:b/>
                <w:bCs/>
              </w:rPr>
              <w:t>Governing Body should receive a further considered proposal about how Governors could contribute to the fundraising work of the University.</w:t>
            </w:r>
          </w:p>
          <w:p w14:paraId="227D7032" w14:textId="77777777" w:rsidR="00426970" w:rsidRDefault="00426970" w:rsidP="00124F78">
            <w:pPr>
              <w:rPr>
                <w:b/>
                <w:bCs/>
              </w:rPr>
            </w:pPr>
          </w:p>
          <w:p w14:paraId="0B01128C" w14:textId="40896ADB" w:rsidR="0014329C" w:rsidRDefault="00426970" w:rsidP="00124F78">
            <w:pPr>
              <w:rPr>
                <w:b/>
                <w:bCs/>
              </w:rPr>
            </w:pPr>
            <w:r w:rsidRPr="00426970">
              <w:rPr>
                <w:b/>
                <w:bCs/>
              </w:rPr>
              <w:t>The Chairs of Financial and Capital Development Committee and Audit Committee to report to the next meeting of the Governing Body on the nature and extent of the delegations and their appropriateness.</w:t>
            </w:r>
          </w:p>
          <w:p w14:paraId="2E8AF70C" w14:textId="6B3FD5FC" w:rsidR="00426970" w:rsidRPr="00B15F8E" w:rsidRDefault="00426970" w:rsidP="00124F78">
            <w:pPr>
              <w:rPr>
                <w:b/>
                <w:bCs/>
              </w:rPr>
            </w:pPr>
          </w:p>
        </w:tc>
        <w:tc>
          <w:tcPr>
            <w:tcW w:w="1720" w:type="dxa"/>
          </w:tcPr>
          <w:p w14:paraId="73D2F357" w14:textId="0375A3FF" w:rsidR="00B15F8E" w:rsidRDefault="003F4A03" w:rsidP="00805C1F">
            <w:r w:rsidRPr="00124F78">
              <w:t xml:space="preserve"> </w:t>
            </w:r>
            <w:r w:rsidR="00426970">
              <w:t>VC</w:t>
            </w:r>
          </w:p>
          <w:p w14:paraId="4994E2AD" w14:textId="77777777" w:rsidR="00B15F8E" w:rsidRDefault="00B15F8E" w:rsidP="00805C1F"/>
          <w:p w14:paraId="08DF0BEC" w14:textId="77777777" w:rsidR="00B15F8E" w:rsidRDefault="00B15F8E" w:rsidP="00805C1F"/>
          <w:p w14:paraId="76D6A7B3" w14:textId="77777777" w:rsidR="00B15F8E" w:rsidRDefault="00B15F8E" w:rsidP="00805C1F"/>
          <w:p w14:paraId="3F27180C" w14:textId="77777777" w:rsidR="00B15F8E" w:rsidRDefault="00B15F8E" w:rsidP="00805C1F"/>
          <w:p w14:paraId="32CB4CC8" w14:textId="77777777" w:rsidR="00426970" w:rsidRDefault="00426970" w:rsidP="00805C1F"/>
          <w:p w14:paraId="027AC577" w14:textId="77777777" w:rsidR="00426970" w:rsidRDefault="00426970" w:rsidP="00805C1F"/>
          <w:p w14:paraId="63C45C91" w14:textId="3C4D747D" w:rsidR="008816C9" w:rsidRDefault="00426970" w:rsidP="00805C1F">
            <w:r>
              <w:t>RH</w:t>
            </w:r>
          </w:p>
          <w:p w14:paraId="0BCEA1F6" w14:textId="77777777" w:rsidR="00B15F8E" w:rsidRDefault="00B15F8E" w:rsidP="00805C1F"/>
          <w:p w14:paraId="4A909328" w14:textId="77777777" w:rsidR="00B15F8E" w:rsidRDefault="00B15F8E" w:rsidP="00805C1F"/>
          <w:p w14:paraId="307B834A" w14:textId="77777777" w:rsidR="00B15F8E" w:rsidRDefault="00B15F8E" w:rsidP="00805C1F"/>
          <w:p w14:paraId="7E53D411" w14:textId="77777777" w:rsidR="00B15F8E" w:rsidRDefault="00B15F8E" w:rsidP="00805C1F"/>
          <w:p w14:paraId="2434519E" w14:textId="65C61910" w:rsidR="00B15F8E" w:rsidRPr="00124F78" w:rsidRDefault="00A10EB7" w:rsidP="00805C1F">
            <w:r>
              <w:t>JA/</w:t>
            </w:r>
            <w:r w:rsidR="00426970">
              <w:t>NB</w:t>
            </w:r>
          </w:p>
        </w:tc>
        <w:tc>
          <w:tcPr>
            <w:tcW w:w="1353" w:type="dxa"/>
          </w:tcPr>
          <w:p w14:paraId="57E6BAE0" w14:textId="77777777" w:rsidR="008816C9" w:rsidRDefault="00B15F8E" w:rsidP="00805C1F">
            <w:r>
              <w:t>Completed</w:t>
            </w:r>
          </w:p>
          <w:p w14:paraId="011CEF58" w14:textId="77777777" w:rsidR="00A10EB7" w:rsidRDefault="00A10EB7" w:rsidP="00805C1F"/>
          <w:p w14:paraId="59D7B446" w14:textId="77777777" w:rsidR="00A10EB7" w:rsidRDefault="00A10EB7" w:rsidP="00805C1F"/>
          <w:p w14:paraId="01966267" w14:textId="77777777" w:rsidR="00A10EB7" w:rsidRDefault="00A10EB7" w:rsidP="00805C1F"/>
          <w:p w14:paraId="06647D69" w14:textId="77777777" w:rsidR="00A10EB7" w:rsidRDefault="00A10EB7" w:rsidP="00805C1F"/>
          <w:p w14:paraId="42F5D185" w14:textId="77777777" w:rsidR="002C27DD" w:rsidRDefault="002C27DD" w:rsidP="00805C1F"/>
          <w:p w14:paraId="53131905" w14:textId="77777777" w:rsidR="002C27DD" w:rsidRDefault="002C27DD" w:rsidP="00805C1F"/>
          <w:p w14:paraId="431CC93B" w14:textId="6B73C32A" w:rsidR="00A10EB7" w:rsidRDefault="00A10EB7" w:rsidP="00805C1F">
            <w:r>
              <w:t>Completed</w:t>
            </w:r>
          </w:p>
          <w:p w14:paraId="110A0674" w14:textId="77777777" w:rsidR="00A10EB7" w:rsidRDefault="00A10EB7" w:rsidP="00805C1F"/>
          <w:p w14:paraId="2DBC133A" w14:textId="77777777" w:rsidR="00A10EB7" w:rsidRDefault="00A10EB7" w:rsidP="00805C1F"/>
          <w:p w14:paraId="1208E226" w14:textId="77777777" w:rsidR="00A10EB7" w:rsidRDefault="00A10EB7" w:rsidP="00805C1F"/>
          <w:p w14:paraId="051E5639" w14:textId="77777777" w:rsidR="00A10EB7" w:rsidRDefault="00A10EB7" w:rsidP="00805C1F"/>
          <w:p w14:paraId="062BCE1A" w14:textId="3A52B83B" w:rsidR="00A10EB7" w:rsidRPr="00124F78" w:rsidRDefault="00A10EB7" w:rsidP="00805C1F">
            <w:r>
              <w:t>Completed</w:t>
            </w:r>
          </w:p>
        </w:tc>
      </w:tr>
      <w:tr w:rsidR="00DF2BF7" w:rsidRPr="00DF2BF7" w14:paraId="47DAF354" w14:textId="77777777" w:rsidTr="00086813">
        <w:trPr>
          <w:cantSplit/>
        </w:trPr>
        <w:tc>
          <w:tcPr>
            <w:tcW w:w="1658" w:type="dxa"/>
          </w:tcPr>
          <w:p w14:paraId="3CD7A1FB" w14:textId="2438AC8D" w:rsidR="008816C9" w:rsidRPr="00E72B93" w:rsidRDefault="00B15F8E" w:rsidP="00805C1F">
            <w:r w:rsidRPr="00E72B93">
              <w:t>M</w:t>
            </w:r>
            <w:r w:rsidR="00E72B93" w:rsidRPr="00E72B93">
              <w:t>03</w:t>
            </w:r>
            <w:r w:rsidRPr="00E72B93">
              <w:t>/2</w:t>
            </w:r>
            <w:r w:rsidR="00E72B93" w:rsidRPr="00E72B93">
              <w:t>1</w:t>
            </w:r>
          </w:p>
          <w:p w14:paraId="5A9EB178" w14:textId="77777777" w:rsidR="00D83457" w:rsidRPr="00A10EB7" w:rsidRDefault="00D83457" w:rsidP="00D83457">
            <w:pPr>
              <w:rPr>
                <w:color w:val="FF0000"/>
              </w:rPr>
            </w:pPr>
          </w:p>
          <w:p w14:paraId="150B2702" w14:textId="77777777" w:rsidR="00D83457" w:rsidRPr="00A10EB7" w:rsidRDefault="00D83457" w:rsidP="00D83457">
            <w:pPr>
              <w:rPr>
                <w:color w:val="FF0000"/>
              </w:rPr>
            </w:pPr>
          </w:p>
          <w:p w14:paraId="67E4261B" w14:textId="77777777" w:rsidR="00D83457" w:rsidRPr="00A10EB7" w:rsidRDefault="00D83457" w:rsidP="00D83457">
            <w:pPr>
              <w:rPr>
                <w:color w:val="FF0000"/>
              </w:rPr>
            </w:pPr>
          </w:p>
          <w:p w14:paraId="5B13653B" w14:textId="09E80C45" w:rsidR="001D303E" w:rsidRDefault="001D303E" w:rsidP="00D83457">
            <w:r>
              <w:t>M16/21</w:t>
            </w:r>
          </w:p>
          <w:p w14:paraId="594EE5FF" w14:textId="77777777" w:rsidR="001D303E" w:rsidRDefault="001D303E" w:rsidP="00D83457"/>
          <w:p w14:paraId="4C6A5BD5" w14:textId="77777777" w:rsidR="001D303E" w:rsidRDefault="001D303E" w:rsidP="00D83457"/>
          <w:p w14:paraId="50F7BC23" w14:textId="2922A29F" w:rsidR="00D83457" w:rsidRPr="00E72B93" w:rsidRDefault="00D83457" w:rsidP="00D83457">
            <w:r w:rsidRPr="00E72B93">
              <w:t>M</w:t>
            </w:r>
            <w:r w:rsidR="00E72B93" w:rsidRPr="00E72B93">
              <w:t>21</w:t>
            </w:r>
            <w:r w:rsidRPr="00E72B93">
              <w:t>/21</w:t>
            </w:r>
          </w:p>
          <w:p w14:paraId="4AF965D4" w14:textId="77777777" w:rsidR="00D83457" w:rsidRPr="00A10EB7" w:rsidRDefault="00D83457" w:rsidP="00D83457">
            <w:pPr>
              <w:rPr>
                <w:color w:val="FF0000"/>
              </w:rPr>
            </w:pPr>
          </w:p>
          <w:p w14:paraId="3E207755" w14:textId="77777777" w:rsidR="008534CB" w:rsidRDefault="008534CB" w:rsidP="00D83457"/>
          <w:p w14:paraId="204E66A2" w14:textId="7EE1F928" w:rsidR="00D83457" w:rsidRPr="00086813" w:rsidRDefault="00086813" w:rsidP="00D83457">
            <w:r w:rsidRPr="00086813">
              <w:t>M44/21</w:t>
            </w:r>
          </w:p>
          <w:p w14:paraId="7AC40AF2" w14:textId="77777777" w:rsidR="00D83457" w:rsidRPr="00A10EB7" w:rsidRDefault="00D83457" w:rsidP="00D83457">
            <w:pPr>
              <w:rPr>
                <w:color w:val="FF0000"/>
              </w:rPr>
            </w:pPr>
          </w:p>
          <w:p w14:paraId="4DE4EBA9" w14:textId="77777777" w:rsidR="00D83457" w:rsidRPr="00A10EB7" w:rsidRDefault="00D83457" w:rsidP="00D83457">
            <w:pPr>
              <w:rPr>
                <w:color w:val="FF0000"/>
              </w:rPr>
            </w:pPr>
          </w:p>
          <w:p w14:paraId="353E7774" w14:textId="77777777" w:rsidR="00D83457" w:rsidRPr="00A10EB7" w:rsidRDefault="00D83457" w:rsidP="00805C1F">
            <w:pPr>
              <w:rPr>
                <w:color w:val="FF0000"/>
              </w:rPr>
            </w:pPr>
          </w:p>
          <w:p w14:paraId="27DEC0F6" w14:textId="77777777" w:rsidR="00220619" w:rsidRPr="00A10EB7" w:rsidRDefault="00220619" w:rsidP="00805C1F">
            <w:pPr>
              <w:rPr>
                <w:color w:val="FF0000"/>
              </w:rPr>
            </w:pPr>
          </w:p>
          <w:p w14:paraId="59CE7928" w14:textId="77777777" w:rsidR="00220619" w:rsidRPr="00A10EB7" w:rsidRDefault="00220619" w:rsidP="00805C1F">
            <w:pPr>
              <w:rPr>
                <w:color w:val="FF0000"/>
              </w:rPr>
            </w:pPr>
          </w:p>
          <w:p w14:paraId="3F95648D" w14:textId="51F185E2" w:rsidR="00220619" w:rsidRPr="00A10EB7" w:rsidRDefault="00220619" w:rsidP="00805C1F">
            <w:pPr>
              <w:rPr>
                <w:color w:val="FF0000"/>
              </w:rPr>
            </w:pPr>
          </w:p>
          <w:p w14:paraId="543EF0B1" w14:textId="77777777" w:rsidR="003151CE" w:rsidRPr="00A10EB7" w:rsidRDefault="003151CE" w:rsidP="00805C1F">
            <w:pPr>
              <w:rPr>
                <w:color w:val="FF0000"/>
              </w:rPr>
            </w:pPr>
          </w:p>
          <w:p w14:paraId="7E0F3D2D" w14:textId="77777777" w:rsidR="003151CE" w:rsidRPr="00A10EB7" w:rsidRDefault="003151CE" w:rsidP="00805C1F">
            <w:pPr>
              <w:rPr>
                <w:color w:val="FF0000"/>
              </w:rPr>
            </w:pPr>
          </w:p>
          <w:p w14:paraId="1CBB5B63" w14:textId="77777777" w:rsidR="003151CE" w:rsidRPr="00A10EB7" w:rsidRDefault="003151CE" w:rsidP="00805C1F">
            <w:pPr>
              <w:rPr>
                <w:color w:val="FF0000"/>
              </w:rPr>
            </w:pPr>
          </w:p>
          <w:p w14:paraId="50DD974D" w14:textId="77777777" w:rsidR="003151CE" w:rsidRPr="00A10EB7" w:rsidRDefault="003151CE" w:rsidP="00805C1F">
            <w:pPr>
              <w:rPr>
                <w:color w:val="FF0000"/>
              </w:rPr>
            </w:pPr>
          </w:p>
          <w:p w14:paraId="4B6D8ABF" w14:textId="22B341D6" w:rsidR="003151CE" w:rsidRPr="00A10EB7" w:rsidRDefault="003151CE" w:rsidP="00805C1F">
            <w:pPr>
              <w:rPr>
                <w:color w:val="FF0000"/>
              </w:rPr>
            </w:pPr>
          </w:p>
        </w:tc>
        <w:tc>
          <w:tcPr>
            <w:tcW w:w="5035" w:type="dxa"/>
          </w:tcPr>
          <w:p w14:paraId="6D29DA48" w14:textId="074FAC14" w:rsidR="008816C9" w:rsidRPr="00E72B93" w:rsidRDefault="007B0089" w:rsidP="00302A63">
            <w:pPr>
              <w:rPr>
                <w:b/>
              </w:rPr>
            </w:pPr>
            <w:r>
              <w:rPr>
                <w:b/>
              </w:rPr>
              <w:t>During Phase Two of Advanced HE’s effectiveness review, t</w:t>
            </w:r>
            <w:r w:rsidR="00E72B93" w:rsidRPr="00E72B93">
              <w:rPr>
                <w:b/>
              </w:rPr>
              <w:t>o review</w:t>
            </w:r>
            <w:r w:rsidR="00AD1DC6">
              <w:rPr>
                <w:b/>
              </w:rPr>
              <w:t xml:space="preserve"> again</w:t>
            </w:r>
            <w:r w:rsidR="00E72B93" w:rsidRPr="00E72B93">
              <w:rPr>
                <w:b/>
              </w:rPr>
              <w:t xml:space="preserve"> if </w:t>
            </w:r>
            <w:r w:rsidR="00AD1DC6">
              <w:rPr>
                <w:b/>
              </w:rPr>
              <w:t xml:space="preserve">there should be </w:t>
            </w:r>
            <w:r w:rsidR="00E72B93" w:rsidRPr="00E72B93">
              <w:rPr>
                <w:b/>
              </w:rPr>
              <w:t>two staff governors.</w:t>
            </w:r>
          </w:p>
          <w:p w14:paraId="699C7915" w14:textId="77777777" w:rsidR="001D303E" w:rsidRDefault="001D303E" w:rsidP="00D83457">
            <w:pPr>
              <w:rPr>
                <w:b/>
              </w:rPr>
            </w:pPr>
          </w:p>
          <w:p w14:paraId="085FEC9D" w14:textId="439DAA70" w:rsidR="001D303E" w:rsidRDefault="001D303E" w:rsidP="00D83457">
            <w:pPr>
              <w:rPr>
                <w:b/>
              </w:rPr>
            </w:pPr>
            <w:r>
              <w:rPr>
                <w:b/>
              </w:rPr>
              <w:t>Discussion around risk appetite to be scheduled for the Governing Body.</w:t>
            </w:r>
          </w:p>
          <w:p w14:paraId="4450D0BB" w14:textId="77777777" w:rsidR="001D303E" w:rsidRDefault="001D303E" w:rsidP="00D83457">
            <w:pPr>
              <w:rPr>
                <w:b/>
              </w:rPr>
            </w:pPr>
          </w:p>
          <w:p w14:paraId="43483CA5" w14:textId="1FE40146" w:rsidR="00D83457" w:rsidRPr="00E72B93" w:rsidRDefault="00494411" w:rsidP="00D83457">
            <w:pPr>
              <w:rPr>
                <w:b/>
              </w:rPr>
            </w:pPr>
            <w:r>
              <w:rPr>
                <w:b/>
                <w:color w:val="FF0000"/>
              </w:rPr>
              <w:t xml:space="preserve">Reserved Minute: </w:t>
            </w:r>
          </w:p>
          <w:p w14:paraId="44087929" w14:textId="77777777" w:rsidR="00A97155" w:rsidRPr="00E72B93" w:rsidRDefault="00A97155" w:rsidP="00D83457">
            <w:pPr>
              <w:rPr>
                <w:b/>
              </w:rPr>
            </w:pPr>
          </w:p>
          <w:p w14:paraId="2D4B2837" w14:textId="77777777" w:rsidR="00EE68FC" w:rsidRDefault="00EE68FC" w:rsidP="00D83457">
            <w:pPr>
              <w:rPr>
                <w:b/>
              </w:rPr>
            </w:pPr>
          </w:p>
          <w:p w14:paraId="44709B13" w14:textId="1D6B027D" w:rsidR="00A97155" w:rsidRPr="00E72B93" w:rsidRDefault="00086813" w:rsidP="00D83457">
            <w:pPr>
              <w:rPr>
                <w:b/>
              </w:rPr>
            </w:pPr>
            <w:r>
              <w:rPr>
                <w:b/>
              </w:rPr>
              <w:t xml:space="preserve">Discussion around </w:t>
            </w:r>
            <w:r w:rsidRPr="00086813">
              <w:rPr>
                <w:b/>
              </w:rPr>
              <w:t>University’s engagement with schools, colleges and businesses</w:t>
            </w:r>
            <w:r>
              <w:t xml:space="preserve"> </w:t>
            </w:r>
            <w:r w:rsidRPr="00086813">
              <w:rPr>
                <w:b/>
              </w:rPr>
              <w:t>to be scheduled for the Governing Body</w:t>
            </w:r>
          </w:p>
        </w:tc>
        <w:tc>
          <w:tcPr>
            <w:tcW w:w="1720" w:type="dxa"/>
          </w:tcPr>
          <w:p w14:paraId="42E277F5" w14:textId="1F3F8E72" w:rsidR="001D303E" w:rsidRPr="00E72B93" w:rsidRDefault="00E72B93" w:rsidP="00805C1F">
            <w:r w:rsidRPr="00E72B93">
              <w:t>AM</w:t>
            </w:r>
          </w:p>
          <w:p w14:paraId="2D318720" w14:textId="77777777" w:rsidR="00D83457" w:rsidRPr="00E72B93" w:rsidRDefault="00D83457" w:rsidP="00805C1F"/>
          <w:p w14:paraId="54099D1C" w14:textId="77777777" w:rsidR="00D83457" w:rsidRPr="00E72B93" w:rsidRDefault="00D83457" w:rsidP="00805C1F"/>
          <w:p w14:paraId="6F08DC0D" w14:textId="77777777" w:rsidR="00D83457" w:rsidRPr="00E72B93" w:rsidRDefault="00D83457" w:rsidP="00D83457"/>
          <w:p w14:paraId="0C4E4678" w14:textId="0BEAB438" w:rsidR="001D303E" w:rsidRDefault="001D303E" w:rsidP="00D83457">
            <w:r>
              <w:t>AW/AM</w:t>
            </w:r>
          </w:p>
          <w:p w14:paraId="32B371CC" w14:textId="77777777" w:rsidR="001D303E" w:rsidRDefault="001D303E" w:rsidP="00D83457"/>
          <w:p w14:paraId="1D18494E" w14:textId="77777777" w:rsidR="001D303E" w:rsidRDefault="001D303E" w:rsidP="00D83457"/>
          <w:p w14:paraId="4A54FE48" w14:textId="1EB3AAE9" w:rsidR="00D83457" w:rsidRPr="00E72B93" w:rsidRDefault="00E72B93" w:rsidP="00D83457">
            <w:r>
              <w:t>RH</w:t>
            </w:r>
          </w:p>
          <w:p w14:paraId="39ABEAE5" w14:textId="77777777" w:rsidR="00D83457" w:rsidRPr="00E72B93" w:rsidRDefault="00D83457" w:rsidP="00D83457"/>
          <w:p w14:paraId="57BE094F" w14:textId="77777777" w:rsidR="00D83457" w:rsidRPr="00E72B93" w:rsidRDefault="00D83457" w:rsidP="00D83457"/>
          <w:p w14:paraId="3077FCF5" w14:textId="518C393B" w:rsidR="00D83457" w:rsidRPr="00E72B93" w:rsidRDefault="00086813" w:rsidP="00D83457">
            <w:r>
              <w:t>AW/AM</w:t>
            </w:r>
          </w:p>
          <w:p w14:paraId="06301401" w14:textId="77777777" w:rsidR="00D83457" w:rsidRPr="00E72B93" w:rsidRDefault="00D83457" w:rsidP="00D83457"/>
          <w:p w14:paraId="7D7C2B66" w14:textId="77777777" w:rsidR="00D83457" w:rsidRPr="00E72B93" w:rsidRDefault="00D83457" w:rsidP="00D83457"/>
          <w:p w14:paraId="14A0B468" w14:textId="3D6E04E3" w:rsidR="00D83457" w:rsidRPr="00E72B93" w:rsidRDefault="00D83457" w:rsidP="00D83457"/>
          <w:p w14:paraId="4B7540F1" w14:textId="77777777" w:rsidR="00220619" w:rsidRPr="00E72B93" w:rsidRDefault="00220619" w:rsidP="00D83457"/>
          <w:p w14:paraId="4D946362" w14:textId="77777777" w:rsidR="00220619" w:rsidRPr="00E72B93" w:rsidRDefault="00220619" w:rsidP="00D83457"/>
          <w:p w14:paraId="5D8346EE" w14:textId="77777777" w:rsidR="00220619" w:rsidRPr="00E72B93" w:rsidRDefault="00220619" w:rsidP="00D83457"/>
          <w:p w14:paraId="1C71A515" w14:textId="48083816" w:rsidR="00220619" w:rsidRPr="00E72B93" w:rsidRDefault="00220619" w:rsidP="00D83457"/>
          <w:p w14:paraId="25726D2D" w14:textId="77777777" w:rsidR="003151CE" w:rsidRPr="00E72B93" w:rsidRDefault="003151CE" w:rsidP="00D83457"/>
          <w:p w14:paraId="097B2502" w14:textId="77777777" w:rsidR="003151CE" w:rsidRPr="00E72B93" w:rsidRDefault="003151CE" w:rsidP="00D83457"/>
          <w:p w14:paraId="535E8E9B" w14:textId="77777777" w:rsidR="003151CE" w:rsidRPr="00E72B93" w:rsidRDefault="003151CE" w:rsidP="00D83457"/>
          <w:p w14:paraId="093ED9B6" w14:textId="77777777" w:rsidR="003151CE" w:rsidRPr="00E72B93" w:rsidRDefault="003151CE" w:rsidP="00D83457"/>
          <w:p w14:paraId="2EFA1201" w14:textId="19845445" w:rsidR="003151CE" w:rsidRPr="00E72B93" w:rsidRDefault="003151CE" w:rsidP="00D83457"/>
        </w:tc>
        <w:tc>
          <w:tcPr>
            <w:tcW w:w="1353" w:type="dxa"/>
          </w:tcPr>
          <w:p w14:paraId="1908EE6A" w14:textId="06AF14AE" w:rsidR="002A45F8" w:rsidRDefault="002A45F8" w:rsidP="00805C1F"/>
          <w:p w14:paraId="05B91C39" w14:textId="297C7559" w:rsidR="002A45F8" w:rsidRDefault="002A45F8" w:rsidP="00805C1F"/>
          <w:p w14:paraId="26AEAB7A" w14:textId="15F5407D" w:rsidR="002A45F8" w:rsidRDefault="002A45F8" w:rsidP="00805C1F"/>
          <w:p w14:paraId="7CB7B4BA" w14:textId="2E9D420D" w:rsidR="002A45F8" w:rsidRDefault="002A45F8" w:rsidP="00805C1F"/>
          <w:p w14:paraId="61FBB793" w14:textId="10BE6DDA" w:rsidR="002A45F8" w:rsidRDefault="002A45F8" w:rsidP="00805C1F"/>
          <w:p w14:paraId="748909CD" w14:textId="4849F3DC" w:rsidR="002A45F8" w:rsidRDefault="002A45F8" w:rsidP="00805C1F"/>
          <w:p w14:paraId="581D1876" w14:textId="6F404307" w:rsidR="002A45F8" w:rsidRDefault="002A45F8" w:rsidP="00805C1F"/>
          <w:p w14:paraId="0F584D6C" w14:textId="499ECEAC" w:rsidR="002A45F8" w:rsidRDefault="002A45F8" w:rsidP="00805C1F"/>
          <w:p w14:paraId="6C6B7D4A" w14:textId="72B273CB" w:rsidR="002A45F8" w:rsidRDefault="002A45F8" w:rsidP="00805C1F"/>
          <w:p w14:paraId="431132F3" w14:textId="05DC6607" w:rsidR="002A45F8" w:rsidRDefault="002A45F8" w:rsidP="00805C1F"/>
          <w:p w14:paraId="56AA7064" w14:textId="77777777" w:rsidR="00F8578A" w:rsidRDefault="00F8578A" w:rsidP="00805C1F"/>
          <w:p w14:paraId="0ABA4027" w14:textId="77777777" w:rsidR="00F8578A" w:rsidRDefault="00F8578A" w:rsidP="00805C1F"/>
          <w:p w14:paraId="5FF77F7D" w14:textId="77777777" w:rsidR="00F8578A" w:rsidRDefault="00F8578A" w:rsidP="00805C1F"/>
          <w:p w14:paraId="7D130F42" w14:textId="77777777" w:rsidR="00F8578A" w:rsidRDefault="00F8578A" w:rsidP="00805C1F"/>
          <w:p w14:paraId="4DC522C9" w14:textId="77777777" w:rsidR="00F8578A" w:rsidRDefault="00F8578A" w:rsidP="00805C1F"/>
          <w:p w14:paraId="55BA4E38" w14:textId="77777777" w:rsidR="00F8578A" w:rsidRDefault="00F8578A" w:rsidP="00805C1F"/>
          <w:p w14:paraId="25894480" w14:textId="77777777" w:rsidR="00F8578A" w:rsidRDefault="00F8578A" w:rsidP="00805C1F"/>
          <w:p w14:paraId="3DBFC2A3" w14:textId="77777777" w:rsidR="00F8578A" w:rsidRDefault="00F8578A" w:rsidP="00805C1F"/>
          <w:p w14:paraId="4D9F143B" w14:textId="77777777" w:rsidR="00F8578A" w:rsidRDefault="00F8578A" w:rsidP="00805C1F"/>
          <w:p w14:paraId="78934AF4" w14:textId="77777777" w:rsidR="00F8578A" w:rsidRDefault="00F8578A" w:rsidP="00805C1F"/>
          <w:p w14:paraId="7451B72F" w14:textId="77777777" w:rsidR="00F8578A" w:rsidRDefault="00F8578A" w:rsidP="00805C1F"/>
          <w:p w14:paraId="17DB7671" w14:textId="77777777" w:rsidR="00F8578A" w:rsidRDefault="00F8578A" w:rsidP="00805C1F"/>
          <w:p w14:paraId="29A5E6F4" w14:textId="77777777" w:rsidR="00F8578A" w:rsidRDefault="00F8578A" w:rsidP="00805C1F"/>
          <w:p w14:paraId="17B0B173" w14:textId="77777777" w:rsidR="00F8578A" w:rsidRDefault="00F8578A" w:rsidP="00805C1F"/>
          <w:p w14:paraId="00DB66AC" w14:textId="77777777" w:rsidR="00F8578A" w:rsidRDefault="00F8578A" w:rsidP="00805C1F"/>
          <w:p w14:paraId="4A916BA2" w14:textId="4DDB57FF" w:rsidR="00F8578A" w:rsidRPr="00124F78" w:rsidRDefault="00F8578A" w:rsidP="00805C1F"/>
        </w:tc>
      </w:tr>
      <w:tr w:rsidR="00F8578A" w:rsidRPr="00DF2BF7" w14:paraId="70A17CFD" w14:textId="77777777" w:rsidTr="00086813">
        <w:trPr>
          <w:cantSplit/>
        </w:trPr>
        <w:tc>
          <w:tcPr>
            <w:tcW w:w="1658" w:type="dxa"/>
          </w:tcPr>
          <w:p w14:paraId="5FD83D80" w14:textId="7E44EA1F" w:rsidR="00F8578A" w:rsidRDefault="00F8578A" w:rsidP="00805C1F"/>
        </w:tc>
        <w:tc>
          <w:tcPr>
            <w:tcW w:w="5035" w:type="dxa"/>
          </w:tcPr>
          <w:p w14:paraId="05BC4413" w14:textId="77777777" w:rsidR="00F8578A" w:rsidRPr="00B15F8E" w:rsidRDefault="00F8578A" w:rsidP="00302A63">
            <w:pPr>
              <w:rPr>
                <w:b/>
              </w:rPr>
            </w:pPr>
          </w:p>
        </w:tc>
        <w:tc>
          <w:tcPr>
            <w:tcW w:w="1720" w:type="dxa"/>
          </w:tcPr>
          <w:p w14:paraId="228C47F3" w14:textId="77777777" w:rsidR="00F8578A" w:rsidRDefault="00F8578A" w:rsidP="00805C1F"/>
        </w:tc>
        <w:tc>
          <w:tcPr>
            <w:tcW w:w="1353" w:type="dxa"/>
          </w:tcPr>
          <w:p w14:paraId="7AB0EDD8" w14:textId="77777777" w:rsidR="00F8578A" w:rsidRDefault="00F8578A" w:rsidP="00805C1F"/>
        </w:tc>
      </w:tr>
      <w:bookmarkEnd w:id="4"/>
    </w:tbl>
    <w:p w14:paraId="3FC25DF7" w14:textId="66CBFE5B" w:rsidR="00B15F8E" w:rsidRDefault="00B15F8E" w:rsidP="00906849">
      <w:pPr>
        <w:tabs>
          <w:tab w:val="clear" w:pos="4513"/>
          <w:tab w:val="clear" w:pos="9026"/>
          <w:tab w:val="left" w:pos="1590"/>
        </w:tabs>
      </w:pPr>
    </w:p>
    <w:p w14:paraId="3AE9D568" w14:textId="4EF6FDF0" w:rsidR="00B15F8E" w:rsidRPr="00906849" w:rsidRDefault="00B15F8E" w:rsidP="00906849">
      <w:pPr>
        <w:tabs>
          <w:tab w:val="clear" w:pos="4513"/>
          <w:tab w:val="clear" w:pos="9026"/>
          <w:tab w:val="left" w:pos="1590"/>
        </w:tabs>
      </w:pPr>
    </w:p>
    <w:sectPr w:rsidR="00B15F8E" w:rsidRPr="00906849" w:rsidSect="00A06FE6">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D991" w16cex:dateUtc="2022-01-14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1512" w14:textId="77777777" w:rsidR="000811FA" w:rsidRDefault="000811FA" w:rsidP="00A06FE6">
      <w:r>
        <w:separator/>
      </w:r>
    </w:p>
  </w:endnote>
  <w:endnote w:type="continuationSeparator" w:id="0">
    <w:p w14:paraId="7129F525" w14:textId="77777777" w:rsidR="000811FA" w:rsidRDefault="000811FA" w:rsidP="00A06FE6">
      <w:r>
        <w:continuationSeparator/>
      </w:r>
    </w:p>
  </w:endnote>
  <w:endnote w:type="continuationNotice" w:id="1">
    <w:p w14:paraId="4E036262" w14:textId="77777777" w:rsidR="000811FA" w:rsidRDefault="00081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606607"/>
      <w:docPartObj>
        <w:docPartGallery w:val="Page Numbers (Bottom of Page)"/>
        <w:docPartUnique/>
      </w:docPartObj>
    </w:sdtPr>
    <w:sdtEndPr>
      <w:rPr>
        <w:noProof/>
      </w:rPr>
    </w:sdtEndPr>
    <w:sdtContent>
      <w:p w14:paraId="63DB1155" w14:textId="14E5B1BF" w:rsidR="00621DAD" w:rsidRDefault="00621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63181A" w14:textId="77777777" w:rsidR="00621DAD" w:rsidRDefault="00621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20B5667" w14:textId="2D25136B" w:rsidR="00621DAD" w:rsidRDefault="00621DAD" w:rsidP="00752804">
            <w:pPr>
              <w:pStyle w:val="Footer"/>
              <w:ind w:right="248"/>
              <w:jc w:val="right"/>
            </w:pPr>
            <w:r>
              <w:t>1</w:t>
            </w:r>
          </w:p>
        </w:sdtContent>
      </w:sdt>
    </w:sdtContent>
  </w:sdt>
  <w:p w14:paraId="1218ABFD" w14:textId="77777777" w:rsidR="00621DAD" w:rsidRDefault="0062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EADF" w14:textId="77777777" w:rsidR="000811FA" w:rsidRDefault="000811FA" w:rsidP="00A06FE6">
      <w:r>
        <w:separator/>
      </w:r>
    </w:p>
  </w:footnote>
  <w:footnote w:type="continuationSeparator" w:id="0">
    <w:p w14:paraId="605F8FC3" w14:textId="77777777" w:rsidR="000811FA" w:rsidRDefault="000811FA" w:rsidP="00A06FE6">
      <w:r>
        <w:continuationSeparator/>
      </w:r>
    </w:p>
  </w:footnote>
  <w:footnote w:type="continuationNotice" w:id="1">
    <w:p w14:paraId="25DD1A86" w14:textId="77777777" w:rsidR="000811FA" w:rsidRDefault="00081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0A0C" w14:textId="3B3DC137" w:rsidR="00621DAD" w:rsidRDefault="00621DAD">
    <w:pPr>
      <w:pStyle w:val="Header"/>
    </w:pPr>
    <w:r>
      <w:t>GB.21.01.M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DAE1" w14:textId="3A5FF0DC" w:rsidR="00507D9A" w:rsidRDefault="00507D9A">
    <w:pPr>
      <w:pStyle w:val="Header"/>
    </w:pPr>
    <w:r>
      <w:t>GB.21.01.M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A74"/>
    <w:multiLevelType w:val="hybridMultilevel"/>
    <w:tmpl w:val="92624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0E8E"/>
    <w:multiLevelType w:val="hybridMultilevel"/>
    <w:tmpl w:val="35B49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D2F1E"/>
    <w:multiLevelType w:val="hybridMultilevel"/>
    <w:tmpl w:val="C374D056"/>
    <w:lvl w:ilvl="0" w:tplc="FB72FE8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F0213"/>
    <w:multiLevelType w:val="hybridMultilevel"/>
    <w:tmpl w:val="73145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C05E6"/>
    <w:multiLevelType w:val="hybridMultilevel"/>
    <w:tmpl w:val="DDE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F0E04"/>
    <w:multiLevelType w:val="hybridMultilevel"/>
    <w:tmpl w:val="AB48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81BB1"/>
    <w:multiLevelType w:val="hybridMultilevel"/>
    <w:tmpl w:val="861EA672"/>
    <w:lvl w:ilvl="0" w:tplc="B008D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757EE"/>
    <w:multiLevelType w:val="hybridMultilevel"/>
    <w:tmpl w:val="02143120"/>
    <w:lvl w:ilvl="0" w:tplc="53C41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B94864"/>
    <w:multiLevelType w:val="hybridMultilevel"/>
    <w:tmpl w:val="56EABE34"/>
    <w:lvl w:ilvl="0" w:tplc="79D68FB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A039D"/>
    <w:multiLevelType w:val="hybridMultilevel"/>
    <w:tmpl w:val="E5DCDADE"/>
    <w:lvl w:ilvl="0" w:tplc="E84E9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F5F0F"/>
    <w:multiLevelType w:val="hybridMultilevel"/>
    <w:tmpl w:val="2E7A56AA"/>
    <w:lvl w:ilvl="0" w:tplc="F94EC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C335C"/>
    <w:multiLevelType w:val="hybridMultilevel"/>
    <w:tmpl w:val="38603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F64FD3"/>
    <w:multiLevelType w:val="multilevel"/>
    <w:tmpl w:val="2140059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3716768"/>
    <w:multiLevelType w:val="hybridMultilevel"/>
    <w:tmpl w:val="8F9CF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03EED"/>
    <w:multiLevelType w:val="hybridMultilevel"/>
    <w:tmpl w:val="61461148"/>
    <w:lvl w:ilvl="0" w:tplc="B4083E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4373E8"/>
    <w:multiLevelType w:val="hybridMultilevel"/>
    <w:tmpl w:val="499EC4EE"/>
    <w:lvl w:ilvl="0" w:tplc="6E8A2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D3E83"/>
    <w:multiLevelType w:val="hybridMultilevel"/>
    <w:tmpl w:val="B268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239A6"/>
    <w:multiLevelType w:val="hybridMultilevel"/>
    <w:tmpl w:val="8938A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705AF6"/>
    <w:multiLevelType w:val="hybridMultilevel"/>
    <w:tmpl w:val="31BED15A"/>
    <w:lvl w:ilvl="0" w:tplc="0602BEAE">
      <w:start w:val="1"/>
      <w:numFmt w:val="lowerLetter"/>
      <w:lvlText w:val="%1)"/>
      <w:lvlJc w:val="left"/>
      <w:pPr>
        <w:ind w:left="1440" w:hanging="360"/>
      </w:pPr>
      <w:rPr>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F13162"/>
    <w:multiLevelType w:val="hybridMultilevel"/>
    <w:tmpl w:val="836C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A4CC2"/>
    <w:multiLevelType w:val="hybridMultilevel"/>
    <w:tmpl w:val="F32093E4"/>
    <w:lvl w:ilvl="0" w:tplc="20D4B31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D9656B"/>
    <w:multiLevelType w:val="hybridMultilevel"/>
    <w:tmpl w:val="2322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12139"/>
    <w:multiLevelType w:val="hybridMultilevel"/>
    <w:tmpl w:val="7C845A2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C333C"/>
    <w:multiLevelType w:val="hybridMultilevel"/>
    <w:tmpl w:val="56EABE34"/>
    <w:lvl w:ilvl="0" w:tplc="79D68FB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7C549A"/>
    <w:multiLevelType w:val="multilevel"/>
    <w:tmpl w:val="A4B437A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A3A5F4E"/>
    <w:multiLevelType w:val="hybridMultilevel"/>
    <w:tmpl w:val="41D266D2"/>
    <w:lvl w:ilvl="0" w:tplc="43FEB5C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15D16"/>
    <w:multiLevelType w:val="hybridMultilevel"/>
    <w:tmpl w:val="AF7A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F384B"/>
    <w:multiLevelType w:val="hybridMultilevel"/>
    <w:tmpl w:val="9B2C7F84"/>
    <w:lvl w:ilvl="0" w:tplc="859AE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B35F7"/>
    <w:multiLevelType w:val="hybridMultilevel"/>
    <w:tmpl w:val="0CEE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F5A41"/>
    <w:multiLevelType w:val="hybridMultilevel"/>
    <w:tmpl w:val="A970A53A"/>
    <w:lvl w:ilvl="0" w:tplc="84F2B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13896"/>
    <w:multiLevelType w:val="hybridMultilevel"/>
    <w:tmpl w:val="56EABE34"/>
    <w:lvl w:ilvl="0" w:tplc="79D68FB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F12EC3"/>
    <w:multiLevelType w:val="hybridMultilevel"/>
    <w:tmpl w:val="3918C846"/>
    <w:lvl w:ilvl="0" w:tplc="AA8EB5C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132EC5"/>
    <w:multiLevelType w:val="hybridMultilevel"/>
    <w:tmpl w:val="E2404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E0A0F"/>
    <w:multiLevelType w:val="multilevel"/>
    <w:tmpl w:val="37C052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3D17CAD"/>
    <w:multiLevelType w:val="hybridMultilevel"/>
    <w:tmpl w:val="4EF0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27163"/>
    <w:multiLevelType w:val="multilevel"/>
    <w:tmpl w:val="2F44CA96"/>
    <w:lvl w:ilvl="0">
      <w:start w:val="1"/>
      <w:numFmt w:val="decimal"/>
      <w:lvlText w:val="%1."/>
      <w:lvlJc w:val="left"/>
      <w:pPr>
        <w:ind w:left="360" w:hanging="360"/>
      </w:pPr>
      <w:rPr>
        <w:b/>
        <w:color w:val="auto"/>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4117993"/>
    <w:multiLevelType w:val="multilevel"/>
    <w:tmpl w:val="8ECEDC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01495"/>
    <w:multiLevelType w:val="hybridMultilevel"/>
    <w:tmpl w:val="B9407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CF686F"/>
    <w:multiLevelType w:val="hybridMultilevel"/>
    <w:tmpl w:val="4ECC3DC6"/>
    <w:lvl w:ilvl="0" w:tplc="68FE3CA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314A3F"/>
    <w:multiLevelType w:val="hybridMultilevel"/>
    <w:tmpl w:val="5B008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E1D45"/>
    <w:multiLevelType w:val="multilevel"/>
    <w:tmpl w:val="62F859F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E1822E4"/>
    <w:multiLevelType w:val="hybridMultilevel"/>
    <w:tmpl w:val="309A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6"/>
  </w:num>
  <w:num w:numId="4">
    <w:abstractNumId w:val="43"/>
  </w:num>
  <w:num w:numId="5">
    <w:abstractNumId w:val="21"/>
  </w:num>
  <w:num w:numId="6">
    <w:abstractNumId w:val="37"/>
  </w:num>
  <w:num w:numId="7">
    <w:abstractNumId w:val="40"/>
  </w:num>
  <w:num w:numId="8">
    <w:abstractNumId w:val="31"/>
  </w:num>
  <w:num w:numId="9">
    <w:abstractNumId w:val="32"/>
  </w:num>
  <w:num w:numId="10">
    <w:abstractNumId w:val="6"/>
  </w:num>
  <w:num w:numId="11">
    <w:abstractNumId w:val="11"/>
  </w:num>
  <w:num w:numId="12">
    <w:abstractNumId w:val="12"/>
  </w:num>
  <w:num w:numId="13">
    <w:abstractNumId w:val="33"/>
  </w:num>
  <w:num w:numId="14">
    <w:abstractNumId w:val="44"/>
  </w:num>
  <w:num w:numId="15">
    <w:abstractNumId w:val="36"/>
  </w:num>
  <w:num w:numId="16">
    <w:abstractNumId w:val="38"/>
  </w:num>
  <w:num w:numId="17">
    <w:abstractNumId w:val="9"/>
  </w:num>
  <w:num w:numId="18">
    <w:abstractNumId w:val="1"/>
  </w:num>
  <w:num w:numId="19">
    <w:abstractNumId w:val="23"/>
  </w:num>
  <w:num w:numId="20">
    <w:abstractNumId w:val="27"/>
  </w:num>
  <w:num w:numId="21">
    <w:abstractNumId w:val="35"/>
  </w:num>
  <w:num w:numId="22">
    <w:abstractNumId w:val="10"/>
  </w:num>
  <w:num w:numId="23">
    <w:abstractNumId w:val="15"/>
  </w:num>
  <w:num w:numId="24">
    <w:abstractNumId w:val="22"/>
  </w:num>
  <w:num w:numId="25">
    <w:abstractNumId w:val="29"/>
  </w:num>
  <w:num w:numId="26">
    <w:abstractNumId w:val="13"/>
  </w:num>
  <w:num w:numId="27">
    <w:abstractNumId w:val="45"/>
  </w:num>
  <w:num w:numId="28">
    <w:abstractNumId w:val="2"/>
  </w:num>
  <w:num w:numId="29">
    <w:abstractNumId w:val="47"/>
  </w:num>
  <w:num w:numId="30">
    <w:abstractNumId w:val="42"/>
  </w:num>
  <w:num w:numId="31">
    <w:abstractNumId w:val="39"/>
  </w:num>
  <w:num w:numId="32">
    <w:abstractNumId w:val="28"/>
  </w:num>
  <w:num w:numId="33">
    <w:abstractNumId w:val="14"/>
  </w:num>
  <w:num w:numId="34">
    <w:abstractNumId w:val="46"/>
  </w:num>
  <w:num w:numId="35">
    <w:abstractNumId w:val="25"/>
  </w:num>
  <w:num w:numId="36">
    <w:abstractNumId w:val="4"/>
  </w:num>
  <w:num w:numId="37">
    <w:abstractNumId w:val="18"/>
  </w:num>
  <w:num w:numId="38">
    <w:abstractNumId w:val="3"/>
  </w:num>
  <w:num w:numId="39">
    <w:abstractNumId w:val="17"/>
  </w:num>
  <w:num w:numId="40">
    <w:abstractNumId w:val="5"/>
  </w:num>
  <w:num w:numId="41">
    <w:abstractNumId w:val="7"/>
  </w:num>
  <w:num w:numId="42">
    <w:abstractNumId w:val="16"/>
  </w:num>
  <w:num w:numId="43">
    <w:abstractNumId w:val="20"/>
  </w:num>
  <w:num w:numId="44">
    <w:abstractNumId w:val="48"/>
  </w:num>
  <w:num w:numId="45">
    <w:abstractNumId w:val="19"/>
  </w:num>
  <w:num w:numId="46">
    <w:abstractNumId w:val="30"/>
  </w:num>
  <w:num w:numId="47">
    <w:abstractNumId w:val="24"/>
  </w:num>
  <w:num w:numId="48">
    <w:abstractNumId w:val="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00C1C"/>
    <w:rsid w:val="00001C75"/>
    <w:rsid w:val="00003122"/>
    <w:rsid w:val="00003D65"/>
    <w:rsid w:val="000043CB"/>
    <w:rsid w:val="0000501D"/>
    <w:rsid w:val="0001161A"/>
    <w:rsid w:val="0001246A"/>
    <w:rsid w:val="00016A73"/>
    <w:rsid w:val="00017581"/>
    <w:rsid w:val="00017732"/>
    <w:rsid w:val="00023096"/>
    <w:rsid w:val="00023A7A"/>
    <w:rsid w:val="0002617B"/>
    <w:rsid w:val="00027270"/>
    <w:rsid w:val="00027AAA"/>
    <w:rsid w:val="00030AA2"/>
    <w:rsid w:val="00031760"/>
    <w:rsid w:val="00031CD6"/>
    <w:rsid w:val="0003201A"/>
    <w:rsid w:val="00032464"/>
    <w:rsid w:val="0003251C"/>
    <w:rsid w:val="0003385D"/>
    <w:rsid w:val="000342F8"/>
    <w:rsid w:val="00035FFD"/>
    <w:rsid w:val="00037793"/>
    <w:rsid w:val="00037BBD"/>
    <w:rsid w:val="000416A6"/>
    <w:rsid w:val="000419EB"/>
    <w:rsid w:val="00041F50"/>
    <w:rsid w:val="000434EF"/>
    <w:rsid w:val="0004364F"/>
    <w:rsid w:val="000445BB"/>
    <w:rsid w:val="00045192"/>
    <w:rsid w:val="00053906"/>
    <w:rsid w:val="00054DCE"/>
    <w:rsid w:val="000561DB"/>
    <w:rsid w:val="00057030"/>
    <w:rsid w:val="00061215"/>
    <w:rsid w:val="00061959"/>
    <w:rsid w:val="00063CB6"/>
    <w:rsid w:val="00064389"/>
    <w:rsid w:val="00064CEE"/>
    <w:rsid w:val="00065C8E"/>
    <w:rsid w:val="000662E6"/>
    <w:rsid w:val="00071FC5"/>
    <w:rsid w:val="00072258"/>
    <w:rsid w:val="00072356"/>
    <w:rsid w:val="000725DF"/>
    <w:rsid w:val="000727A8"/>
    <w:rsid w:val="00074E53"/>
    <w:rsid w:val="00076428"/>
    <w:rsid w:val="00076744"/>
    <w:rsid w:val="0007766B"/>
    <w:rsid w:val="0008031B"/>
    <w:rsid w:val="000811FA"/>
    <w:rsid w:val="00081885"/>
    <w:rsid w:val="00081B24"/>
    <w:rsid w:val="00082AF7"/>
    <w:rsid w:val="00086813"/>
    <w:rsid w:val="00090492"/>
    <w:rsid w:val="000905CA"/>
    <w:rsid w:val="0009093B"/>
    <w:rsid w:val="00090F17"/>
    <w:rsid w:val="0009242D"/>
    <w:rsid w:val="00094877"/>
    <w:rsid w:val="000A0A9C"/>
    <w:rsid w:val="000A0ADF"/>
    <w:rsid w:val="000A1961"/>
    <w:rsid w:val="000A3E1F"/>
    <w:rsid w:val="000A51BE"/>
    <w:rsid w:val="000A5E78"/>
    <w:rsid w:val="000B09DA"/>
    <w:rsid w:val="000B138C"/>
    <w:rsid w:val="000B2080"/>
    <w:rsid w:val="000B22BA"/>
    <w:rsid w:val="000B311C"/>
    <w:rsid w:val="000B3C30"/>
    <w:rsid w:val="000B455D"/>
    <w:rsid w:val="000B6D08"/>
    <w:rsid w:val="000B7A44"/>
    <w:rsid w:val="000C40D3"/>
    <w:rsid w:val="000C4A13"/>
    <w:rsid w:val="000C4BC9"/>
    <w:rsid w:val="000C5687"/>
    <w:rsid w:val="000C6D15"/>
    <w:rsid w:val="000C7369"/>
    <w:rsid w:val="000D2A88"/>
    <w:rsid w:val="000D4F91"/>
    <w:rsid w:val="000D628F"/>
    <w:rsid w:val="000D7ACB"/>
    <w:rsid w:val="000E09BA"/>
    <w:rsid w:val="000E168E"/>
    <w:rsid w:val="000E4760"/>
    <w:rsid w:val="000E5523"/>
    <w:rsid w:val="000E5F09"/>
    <w:rsid w:val="000F1646"/>
    <w:rsid w:val="000F3B34"/>
    <w:rsid w:val="000F3F6F"/>
    <w:rsid w:val="000F6143"/>
    <w:rsid w:val="000F7095"/>
    <w:rsid w:val="0010184D"/>
    <w:rsid w:val="00104682"/>
    <w:rsid w:val="001046AC"/>
    <w:rsid w:val="00104D2C"/>
    <w:rsid w:val="00106DCF"/>
    <w:rsid w:val="00106FFA"/>
    <w:rsid w:val="00107BE5"/>
    <w:rsid w:val="00110F5E"/>
    <w:rsid w:val="00111588"/>
    <w:rsid w:val="0011185D"/>
    <w:rsid w:val="00112733"/>
    <w:rsid w:val="00112CC0"/>
    <w:rsid w:val="00113822"/>
    <w:rsid w:val="0011416C"/>
    <w:rsid w:val="00114628"/>
    <w:rsid w:val="00116336"/>
    <w:rsid w:val="00117038"/>
    <w:rsid w:val="0012168E"/>
    <w:rsid w:val="00121EBD"/>
    <w:rsid w:val="00123723"/>
    <w:rsid w:val="001246DD"/>
    <w:rsid w:val="00124F78"/>
    <w:rsid w:val="001253B4"/>
    <w:rsid w:val="00125D6D"/>
    <w:rsid w:val="0012677F"/>
    <w:rsid w:val="00126AC4"/>
    <w:rsid w:val="001301E0"/>
    <w:rsid w:val="00131665"/>
    <w:rsid w:val="00134378"/>
    <w:rsid w:val="00135C3F"/>
    <w:rsid w:val="00135F1B"/>
    <w:rsid w:val="00136333"/>
    <w:rsid w:val="00140776"/>
    <w:rsid w:val="001425C9"/>
    <w:rsid w:val="00142FF9"/>
    <w:rsid w:val="0014329C"/>
    <w:rsid w:val="0014492F"/>
    <w:rsid w:val="001454F8"/>
    <w:rsid w:val="00145F09"/>
    <w:rsid w:val="0014635F"/>
    <w:rsid w:val="00146B99"/>
    <w:rsid w:val="0015147E"/>
    <w:rsid w:val="00153625"/>
    <w:rsid w:val="00154458"/>
    <w:rsid w:val="00154B3B"/>
    <w:rsid w:val="00154DCC"/>
    <w:rsid w:val="0015702E"/>
    <w:rsid w:val="00160996"/>
    <w:rsid w:val="0016156B"/>
    <w:rsid w:val="00161DA2"/>
    <w:rsid w:val="001625B9"/>
    <w:rsid w:val="00163E66"/>
    <w:rsid w:val="00164DB1"/>
    <w:rsid w:val="001656D7"/>
    <w:rsid w:val="00166AE8"/>
    <w:rsid w:val="00167FB7"/>
    <w:rsid w:val="00170076"/>
    <w:rsid w:val="0017083B"/>
    <w:rsid w:val="00170FB7"/>
    <w:rsid w:val="00172659"/>
    <w:rsid w:val="00173E21"/>
    <w:rsid w:val="001768E0"/>
    <w:rsid w:val="00177098"/>
    <w:rsid w:val="0018209F"/>
    <w:rsid w:val="00184239"/>
    <w:rsid w:val="001842BD"/>
    <w:rsid w:val="00184C04"/>
    <w:rsid w:val="00185A84"/>
    <w:rsid w:val="00187D5A"/>
    <w:rsid w:val="0019149A"/>
    <w:rsid w:val="00192A32"/>
    <w:rsid w:val="00195383"/>
    <w:rsid w:val="001955EA"/>
    <w:rsid w:val="001962A1"/>
    <w:rsid w:val="00196C93"/>
    <w:rsid w:val="00197459"/>
    <w:rsid w:val="001A07E2"/>
    <w:rsid w:val="001A0F06"/>
    <w:rsid w:val="001A484A"/>
    <w:rsid w:val="001A4BCC"/>
    <w:rsid w:val="001A4EA9"/>
    <w:rsid w:val="001A5E8C"/>
    <w:rsid w:val="001A6317"/>
    <w:rsid w:val="001A71B5"/>
    <w:rsid w:val="001A7D45"/>
    <w:rsid w:val="001B277F"/>
    <w:rsid w:val="001B3343"/>
    <w:rsid w:val="001B4AE8"/>
    <w:rsid w:val="001B6520"/>
    <w:rsid w:val="001C0A99"/>
    <w:rsid w:val="001C11E5"/>
    <w:rsid w:val="001C2E26"/>
    <w:rsid w:val="001C38CA"/>
    <w:rsid w:val="001C44CA"/>
    <w:rsid w:val="001C4D0B"/>
    <w:rsid w:val="001C52E0"/>
    <w:rsid w:val="001C58EB"/>
    <w:rsid w:val="001C688E"/>
    <w:rsid w:val="001D180A"/>
    <w:rsid w:val="001D1A42"/>
    <w:rsid w:val="001D1CE7"/>
    <w:rsid w:val="001D2088"/>
    <w:rsid w:val="001D303E"/>
    <w:rsid w:val="001D31F8"/>
    <w:rsid w:val="001D713D"/>
    <w:rsid w:val="001D7E9B"/>
    <w:rsid w:val="001E0DEA"/>
    <w:rsid w:val="001E2079"/>
    <w:rsid w:val="001E2812"/>
    <w:rsid w:val="001E3E62"/>
    <w:rsid w:val="001E4122"/>
    <w:rsid w:val="001E4F5B"/>
    <w:rsid w:val="001E5A1F"/>
    <w:rsid w:val="001E6076"/>
    <w:rsid w:val="001E6225"/>
    <w:rsid w:val="001E73BF"/>
    <w:rsid w:val="001E7681"/>
    <w:rsid w:val="001E76AA"/>
    <w:rsid w:val="001F2FF8"/>
    <w:rsid w:val="001F3584"/>
    <w:rsid w:val="001F5438"/>
    <w:rsid w:val="001F60DF"/>
    <w:rsid w:val="001F714C"/>
    <w:rsid w:val="00200598"/>
    <w:rsid w:val="002006E5"/>
    <w:rsid w:val="00200B82"/>
    <w:rsid w:val="0020612D"/>
    <w:rsid w:val="00206BA3"/>
    <w:rsid w:val="00207625"/>
    <w:rsid w:val="00212BA4"/>
    <w:rsid w:val="0021331B"/>
    <w:rsid w:val="002159BF"/>
    <w:rsid w:val="00220619"/>
    <w:rsid w:val="002208AB"/>
    <w:rsid w:val="00222840"/>
    <w:rsid w:val="0022372B"/>
    <w:rsid w:val="002239A6"/>
    <w:rsid w:val="002240C9"/>
    <w:rsid w:val="00224E4D"/>
    <w:rsid w:val="002250E6"/>
    <w:rsid w:val="002261D9"/>
    <w:rsid w:val="0023180D"/>
    <w:rsid w:val="0023367D"/>
    <w:rsid w:val="002354C5"/>
    <w:rsid w:val="0024020B"/>
    <w:rsid w:val="00244558"/>
    <w:rsid w:val="00244DA2"/>
    <w:rsid w:val="002451B8"/>
    <w:rsid w:val="00245B90"/>
    <w:rsid w:val="002501DB"/>
    <w:rsid w:val="002510B0"/>
    <w:rsid w:val="00253422"/>
    <w:rsid w:val="00253BC3"/>
    <w:rsid w:val="00253DFE"/>
    <w:rsid w:val="00255F2E"/>
    <w:rsid w:val="0025661B"/>
    <w:rsid w:val="002569C6"/>
    <w:rsid w:val="00257786"/>
    <w:rsid w:val="0026114A"/>
    <w:rsid w:val="00261159"/>
    <w:rsid w:val="002611C7"/>
    <w:rsid w:val="002613F8"/>
    <w:rsid w:val="00262115"/>
    <w:rsid w:val="00265CBC"/>
    <w:rsid w:val="00265EDF"/>
    <w:rsid w:val="0026776F"/>
    <w:rsid w:val="002708C9"/>
    <w:rsid w:val="00270E9D"/>
    <w:rsid w:val="00271038"/>
    <w:rsid w:val="002737DB"/>
    <w:rsid w:val="0027391F"/>
    <w:rsid w:val="00276E66"/>
    <w:rsid w:val="00283F9A"/>
    <w:rsid w:val="002858D0"/>
    <w:rsid w:val="002866AB"/>
    <w:rsid w:val="002904F9"/>
    <w:rsid w:val="00290A1D"/>
    <w:rsid w:val="002919EB"/>
    <w:rsid w:val="00294F4F"/>
    <w:rsid w:val="002A01CC"/>
    <w:rsid w:val="002A1A29"/>
    <w:rsid w:val="002A1BCD"/>
    <w:rsid w:val="002A45F8"/>
    <w:rsid w:val="002A46A4"/>
    <w:rsid w:val="002A58D3"/>
    <w:rsid w:val="002A65B0"/>
    <w:rsid w:val="002A7C26"/>
    <w:rsid w:val="002B1597"/>
    <w:rsid w:val="002B6BD2"/>
    <w:rsid w:val="002C0A28"/>
    <w:rsid w:val="002C25E8"/>
    <w:rsid w:val="002C27DD"/>
    <w:rsid w:val="002C7A56"/>
    <w:rsid w:val="002D1922"/>
    <w:rsid w:val="002D2480"/>
    <w:rsid w:val="002D3A9A"/>
    <w:rsid w:val="002D462D"/>
    <w:rsid w:val="002D6B9F"/>
    <w:rsid w:val="002E219E"/>
    <w:rsid w:val="002E27D7"/>
    <w:rsid w:val="002E34C3"/>
    <w:rsid w:val="002E51D7"/>
    <w:rsid w:val="002E75DD"/>
    <w:rsid w:val="002F0E33"/>
    <w:rsid w:val="002F3312"/>
    <w:rsid w:val="002F35B6"/>
    <w:rsid w:val="002F518D"/>
    <w:rsid w:val="002F5D00"/>
    <w:rsid w:val="002F75FA"/>
    <w:rsid w:val="0030048C"/>
    <w:rsid w:val="0030076A"/>
    <w:rsid w:val="003027C8"/>
    <w:rsid w:val="00302A63"/>
    <w:rsid w:val="00302BB3"/>
    <w:rsid w:val="003030A1"/>
    <w:rsid w:val="003065A1"/>
    <w:rsid w:val="003066AC"/>
    <w:rsid w:val="00310CDC"/>
    <w:rsid w:val="00312607"/>
    <w:rsid w:val="00314A05"/>
    <w:rsid w:val="003151CE"/>
    <w:rsid w:val="0032076E"/>
    <w:rsid w:val="00320E9A"/>
    <w:rsid w:val="0032158E"/>
    <w:rsid w:val="00321D1D"/>
    <w:rsid w:val="00322294"/>
    <w:rsid w:val="00323A64"/>
    <w:rsid w:val="0032554A"/>
    <w:rsid w:val="003259BC"/>
    <w:rsid w:val="0032633E"/>
    <w:rsid w:val="003302D3"/>
    <w:rsid w:val="00331C02"/>
    <w:rsid w:val="00331E64"/>
    <w:rsid w:val="00332867"/>
    <w:rsid w:val="003347A0"/>
    <w:rsid w:val="003368E4"/>
    <w:rsid w:val="003373E2"/>
    <w:rsid w:val="00343953"/>
    <w:rsid w:val="00344203"/>
    <w:rsid w:val="00344490"/>
    <w:rsid w:val="003448B1"/>
    <w:rsid w:val="00344DB5"/>
    <w:rsid w:val="00345CD8"/>
    <w:rsid w:val="00347F73"/>
    <w:rsid w:val="00350312"/>
    <w:rsid w:val="00350D85"/>
    <w:rsid w:val="0035235D"/>
    <w:rsid w:val="003527C8"/>
    <w:rsid w:val="00352D0B"/>
    <w:rsid w:val="003568FD"/>
    <w:rsid w:val="00356E48"/>
    <w:rsid w:val="003579C4"/>
    <w:rsid w:val="00360F52"/>
    <w:rsid w:val="0036516E"/>
    <w:rsid w:val="0036655B"/>
    <w:rsid w:val="00366A5E"/>
    <w:rsid w:val="00366A96"/>
    <w:rsid w:val="00371648"/>
    <w:rsid w:val="003723E3"/>
    <w:rsid w:val="00372846"/>
    <w:rsid w:val="0037324B"/>
    <w:rsid w:val="0037324D"/>
    <w:rsid w:val="00373DC3"/>
    <w:rsid w:val="003752B3"/>
    <w:rsid w:val="00376409"/>
    <w:rsid w:val="00380C14"/>
    <w:rsid w:val="00381734"/>
    <w:rsid w:val="00382AE1"/>
    <w:rsid w:val="00382BDD"/>
    <w:rsid w:val="00383CC9"/>
    <w:rsid w:val="00384733"/>
    <w:rsid w:val="0039021D"/>
    <w:rsid w:val="003924F9"/>
    <w:rsid w:val="00392BF9"/>
    <w:rsid w:val="003940A9"/>
    <w:rsid w:val="00396312"/>
    <w:rsid w:val="003966D4"/>
    <w:rsid w:val="00397027"/>
    <w:rsid w:val="00397FD8"/>
    <w:rsid w:val="003A0F17"/>
    <w:rsid w:val="003A1A99"/>
    <w:rsid w:val="003A518A"/>
    <w:rsid w:val="003A5326"/>
    <w:rsid w:val="003A5906"/>
    <w:rsid w:val="003A6639"/>
    <w:rsid w:val="003B0EEA"/>
    <w:rsid w:val="003B1339"/>
    <w:rsid w:val="003B3282"/>
    <w:rsid w:val="003B4230"/>
    <w:rsid w:val="003C208E"/>
    <w:rsid w:val="003C2B5C"/>
    <w:rsid w:val="003C54FF"/>
    <w:rsid w:val="003C58B9"/>
    <w:rsid w:val="003C60EF"/>
    <w:rsid w:val="003D310D"/>
    <w:rsid w:val="003D3F04"/>
    <w:rsid w:val="003D4F8B"/>
    <w:rsid w:val="003D62BA"/>
    <w:rsid w:val="003D70B3"/>
    <w:rsid w:val="003D73AE"/>
    <w:rsid w:val="003E05B0"/>
    <w:rsid w:val="003E073C"/>
    <w:rsid w:val="003E11A1"/>
    <w:rsid w:val="003E1356"/>
    <w:rsid w:val="003E2E5F"/>
    <w:rsid w:val="003E5BC3"/>
    <w:rsid w:val="003E5F24"/>
    <w:rsid w:val="003E63FC"/>
    <w:rsid w:val="003E6438"/>
    <w:rsid w:val="003F24DB"/>
    <w:rsid w:val="003F3D31"/>
    <w:rsid w:val="003F4A03"/>
    <w:rsid w:val="003F53F7"/>
    <w:rsid w:val="003F5FBF"/>
    <w:rsid w:val="003F67B8"/>
    <w:rsid w:val="00403DC8"/>
    <w:rsid w:val="004041F6"/>
    <w:rsid w:val="00405925"/>
    <w:rsid w:val="004061CB"/>
    <w:rsid w:val="004064F3"/>
    <w:rsid w:val="00406DAA"/>
    <w:rsid w:val="0041028B"/>
    <w:rsid w:val="00410941"/>
    <w:rsid w:val="00410C1C"/>
    <w:rsid w:val="00413111"/>
    <w:rsid w:val="004133F1"/>
    <w:rsid w:val="00413935"/>
    <w:rsid w:val="004143F8"/>
    <w:rsid w:val="00414440"/>
    <w:rsid w:val="004150AD"/>
    <w:rsid w:val="00416644"/>
    <w:rsid w:val="00416C55"/>
    <w:rsid w:val="0042156B"/>
    <w:rsid w:val="00422A57"/>
    <w:rsid w:val="00422FE5"/>
    <w:rsid w:val="00426970"/>
    <w:rsid w:val="004304E5"/>
    <w:rsid w:val="00430866"/>
    <w:rsid w:val="0043105F"/>
    <w:rsid w:val="004317D4"/>
    <w:rsid w:val="00431AEC"/>
    <w:rsid w:val="00432184"/>
    <w:rsid w:val="00432B20"/>
    <w:rsid w:val="00434DBA"/>
    <w:rsid w:val="00440A16"/>
    <w:rsid w:val="00440C68"/>
    <w:rsid w:val="004413D9"/>
    <w:rsid w:val="00441708"/>
    <w:rsid w:val="00441BFC"/>
    <w:rsid w:val="00442044"/>
    <w:rsid w:val="00444500"/>
    <w:rsid w:val="004454DA"/>
    <w:rsid w:val="004466EB"/>
    <w:rsid w:val="00446E36"/>
    <w:rsid w:val="004502A7"/>
    <w:rsid w:val="00450EBB"/>
    <w:rsid w:val="0045284D"/>
    <w:rsid w:val="00452DFA"/>
    <w:rsid w:val="00453298"/>
    <w:rsid w:val="00457EDF"/>
    <w:rsid w:val="00460F61"/>
    <w:rsid w:val="00462953"/>
    <w:rsid w:val="0046665F"/>
    <w:rsid w:val="00471661"/>
    <w:rsid w:val="00473220"/>
    <w:rsid w:val="00473A90"/>
    <w:rsid w:val="00475DF4"/>
    <w:rsid w:val="0048046F"/>
    <w:rsid w:val="004827B5"/>
    <w:rsid w:val="00484E70"/>
    <w:rsid w:val="00485EE3"/>
    <w:rsid w:val="0049318D"/>
    <w:rsid w:val="004932B4"/>
    <w:rsid w:val="0049366B"/>
    <w:rsid w:val="0049385F"/>
    <w:rsid w:val="00494411"/>
    <w:rsid w:val="00494E7D"/>
    <w:rsid w:val="004976B8"/>
    <w:rsid w:val="004A0744"/>
    <w:rsid w:val="004A07ED"/>
    <w:rsid w:val="004A0903"/>
    <w:rsid w:val="004A251E"/>
    <w:rsid w:val="004A3997"/>
    <w:rsid w:val="004A3EF8"/>
    <w:rsid w:val="004A50FA"/>
    <w:rsid w:val="004A7C9D"/>
    <w:rsid w:val="004A7EC9"/>
    <w:rsid w:val="004B4776"/>
    <w:rsid w:val="004B5870"/>
    <w:rsid w:val="004B67DC"/>
    <w:rsid w:val="004B6F0E"/>
    <w:rsid w:val="004B7DBE"/>
    <w:rsid w:val="004C1768"/>
    <w:rsid w:val="004C4265"/>
    <w:rsid w:val="004D23D1"/>
    <w:rsid w:val="004D392B"/>
    <w:rsid w:val="004D59DC"/>
    <w:rsid w:val="004D635D"/>
    <w:rsid w:val="004D6E6B"/>
    <w:rsid w:val="004D7426"/>
    <w:rsid w:val="004E023E"/>
    <w:rsid w:val="004E15D0"/>
    <w:rsid w:val="004E16C4"/>
    <w:rsid w:val="004E3AB2"/>
    <w:rsid w:val="004E6CA4"/>
    <w:rsid w:val="004F0730"/>
    <w:rsid w:val="004F0FA1"/>
    <w:rsid w:val="004F1662"/>
    <w:rsid w:val="004F29AC"/>
    <w:rsid w:val="004F563F"/>
    <w:rsid w:val="004F6011"/>
    <w:rsid w:val="004F730E"/>
    <w:rsid w:val="00502BD5"/>
    <w:rsid w:val="00502D73"/>
    <w:rsid w:val="0050341F"/>
    <w:rsid w:val="005052F2"/>
    <w:rsid w:val="00506F7A"/>
    <w:rsid w:val="00507D9A"/>
    <w:rsid w:val="005100A8"/>
    <w:rsid w:val="00511B9C"/>
    <w:rsid w:val="00511D0A"/>
    <w:rsid w:val="00514540"/>
    <w:rsid w:val="005152B9"/>
    <w:rsid w:val="005161F6"/>
    <w:rsid w:val="00516269"/>
    <w:rsid w:val="00517713"/>
    <w:rsid w:val="00520A9C"/>
    <w:rsid w:val="0052290A"/>
    <w:rsid w:val="005231FB"/>
    <w:rsid w:val="00524DDA"/>
    <w:rsid w:val="00525076"/>
    <w:rsid w:val="00525790"/>
    <w:rsid w:val="00525BED"/>
    <w:rsid w:val="00526224"/>
    <w:rsid w:val="00527711"/>
    <w:rsid w:val="00532645"/>
    <w:rsid w:val="00532DF8"/>
    <w:rsid w:val="00533657"/>
    <w:rsid w:val="00534FF1"/>
    <w:rsid w:val="00535374"/>
    <w:rsid w:val="005378EE"/>
    <w:rsid w:val="00540C1B"/>
    <w:rsid w:val="00540E51"/>
    <w:rsid w:val="005417EB"/>
    <w:rsid w:val="00543BB7"/>
    <w:rsid w:val="00544476"/>
    <w:rsid w:val="00544EF9"/>
    <w:rsid w:val="00545234"/>
    <w:rsid w:val="00545A1E"/>
    <w:rsid w:val="005474FC"/>
    <w:rsid w:val="00552BDE"/>
    <w:rsid w:val="0055423D"/>
    <w:rsid w:val="00555724"/>
    <w:rsid w:val="00555946"/>
    <w:rsid w:val="00560AE4"/>
    <w:rsid w:val="00560D3E"/>
    <w:rsid w:val="00563BD3"/>
    <w:rsid w:val="00565E17"/>
    <w:rsid w:val="00570500"/>
    <w:rsid w:val="00571684"/>
    <w:rsid w:val="00572413"/>
    <w:rsid w:val="005741CD"/>
    <w:rsid w:val="005753A4"/>
    <w:rsid w:val="0057588D"/>
    <w:rsid w:val="00576D2E"/>
    <w:rsid w:val="00577976"/>
    <w:rsid w:val="005807A4"/>
    <w:rsid w:val="00581AFD"/>
    <w:rsid w:val="0058200B"/>
    <w:rsid w:val="005847FF"/>
    <w:rsid w:val="00584852"/>
    <w:rsid w:val="00585021"/>
    <w:rsid w:val="005859A7"/>
    <w:rsid w:val="00586CFA"/>
    <w:rsid w:val="00587D8F"/>
    <w:rsid w:val="0059040F"/>
    <w:rsid w:val="005912B1"/>
    <w:rsid w:val="005913DA"/>
    <w:rsid w:val="00591C6D"/>
    <w:rsid w:val="005921A4"/>
    <w:rsid w:val="00595F21"/>
    <w:rsid w:val="005A0C98"/>
    <w:rsid w:val="005A1AD3"/>
    <w:rsid w:val="005A2680"/>
    <w:rsid w:val="005A3F99"/>
    <w:rsid w:val="005A6396"/>
    <w:rsid w:val="005A7BC7"/>
    <w:rsid w:val="005B1B8B"/>
    <w:rsid w:val="005B6A62"/>
    <w:rsid w:val="005C0223"/>
    <w:rsid w:val="005C21D9"/>
    <w:rsid w:val="005C59A7"/>
    <w:rsid w:val="005D0865"/>
    <w:rsid w:val="005D0A88"/>
    <w:rsid w:val="005D106B"/>
    <w:rsid w:val="005D1FFB"/>
    <w:rsid w:val="005D2AB5"/>
    <w:rsid w:val="005D396A"/>
    <w:rsid w:val="005D3DAD"/>
    <w:rsid w:val="005D424C"/>
    <w:rsid w:val="005D45FA"/>
    <w:rsid w:val="005D71D1"/>
    <w:rsid w:val="005D7FC8"/>
    <w:rsid w:val="005E09EC"/>
    <w:rsid w:val="005E17C3"/>
    <w:rsid w:val="005E1EC5"/>
    <w:rsid w:val="005E52AA"/>
    <w:rsid w:val="005E7CC4"/>
    <w:rsid w:val="005F23DE"/>
    <w:rsid w:val="005F44F6"/>
    <w:rsid w:val="00600D89"/>
    <w:rsid w:val="0060757C"/>
    <w:rsid w:val="00612E51"/>
    <w:rsid w:val="0061360A"/>
    <w:rsid w:val="00615C60"/>
    <w:rsid w:val="00617AAE"/>
    <w:rsid w:val="00621A56"/>
    <w:rsid w:val="00621DAD"/>
    <w:rsid w:val="006232AB"/>
    <w:rsid w:val="0062369E"/>
    <w:rsid w:val="00623E6B"/>
    <w:rsid w:val="006245DC"/>
    <w:rsid w:val="00626351"/>
    <w:rsid w:val="00626D42"/>
    <w:rsid w:val="00627990"/>
    <w:rsid w:val="00627F58"/>
    <w:rsid w:val="00630190"/>
    <w:rsid w:val="006301D8"/>
    <w:rsid w:val="006318E5"/>
    <w:rsid w:val="006326B2"/>
    <w:rsid w:val="00632B3E"/>
    <w:rsid w:val="00634055"/>
    <w:rsid w:val="00634442"/>
    <w:rsid w:val="006344D3"/>
    <w:rsid w:val="00637340"/>
    <w:rsid w:val="00637E80"/>
    <w:rsid w:val="006412D9"/>
    <w:rsid w:val="00641600"/>
    <w:rsid w:val="0064439B"/>
    <w:rsid w:val="0064445C"/>
    <w:rsid w:val="00644B97"/>
    <w:rsid w:val="00647338"/>
    <w:rsid w:val="0065012D"/>
    <w:rsid w:val="006501DD"/>
    <w:rsid w:val="00650552"/>
    <w:rsid w:val="00652DBA"/>
    <w:rsid w:val="0065325C"/>
    <w:rsid w:val="00653AA0"/>
    <w:rsid w:val="006542B9"/>
    <w:rsid w:val="006551E5"/>
    <w:rsid w:val="00655411"/>
    <w:rsid w:val="00656164"/>
    <w:rsid w:val="0065679F"/>
    <w:rsid w:val="0066022D"/>
    <w:rsid w:val="00660ED2"/>
    <w:rsid w:val="00661B2D"/>
    <w:rsid w:val="00661DD0"/>
    <w:rsid w:val="00663311"/>
    <w:rsid w:val="006661D0"/>
    <w:rsid w:val="006666CA"/>
    <w:rsid w:val="00666FE4"/>
    <w:rsid w:val="0067008C"/>
    <w:rsid w:val="00670418"/>
    <w:rsid w:val="00671D0F"/>
    <w:rsid w:val="00671DA9"/>
    <w:rsid w:val="00673346"/>
    <w:rsid w:val="00673CF2"/>
    <w:rsid w:val="00674D86"/>
    <w:rsid w:val="0067553E"/>
    <w:rsid w:val="00676E7D"/>
    <w:rsid w:val="006803B1"/>
    <w:rsid w:val="00680ADF"/>
    <w:rsid w:val="00680FFB"/>
    <w:rsid w:val="006825F5"/>
    <w:rsid w:val="00684736"/>
    <w:rsid w:val="0068527D"/>
    <w:rsid w:val="0068625C"/>
    <w:rsid w:val="00686677"/>
    <w:rsid w:val="0069275D"/>
    <w:rsid w:val="00692A4F"/>
    <w:rsid w:val="006941A6"/>
    <w:rsid w:val="00694992"/>
    <w:rsid w:val="00694A80"/>
    <w:rsid w:val="00695577"/>
    <w:rsid w:val="006A1B08"/>
    <w:rsid w:val="006A25EC"/>
    <w:rsid w:val="006A3B8D"/>
    <w:rsid w:val="006A4575"/>
    <w:rsid w:val="006A5C03"/>
    <w:rsid w:val="006A6ABC"/>
    <w:rsid w:val="006A7181"/>
    <w:rsid w:val="006A7ADD"/>
    <w:rsid w:val="006B04B3"/>
    <w:rsid w:val="006B0B7B"/>
    <w:rsid w:val="006B29A9"/>
    <w:rsid w:val="006B3350"/>
    <w:rsid w:val="006B4344"/>
    <w:rsid w:val="006C036C"/>
    <w:rsid w:val="006C189A"/>
    <w:rsid w:val="006C27B7"/>
    <w:rsid w:val="006C4E07"/>
    <w:rsid w:val="006C53E2"/>
    <w:rsid w:val="006C650A"/>
    <w:rsid w:val="006C6E89"/>
    <w:rsid w:val="006C776E"/>
    <w:rsid w:val="006C783E"/>
    <w:rsid w:val="006C7FB0"/>
    <w:rsid w:val="006D033F"/>
    <w:rsid w:val="006D0CF0"/>
    <w:rsid w:val="006D4014"/>
    <w:rsid w:val="006D42E3"/>
    <w:rsid w:val="006D5677"/>
    <w:rsid w:val="006D6AF6"/>
    <w:rsid w:val="006D7650"/>
    <w:rsid w:val="006D7E22"/>
    <w:rsid w:val="006E0925"/>
    <w:rsid w:val="006E21FE"/>
    <w:rsid w:val="006E6862"/>
    <w:rsid w:val="006E7000"/>
    <w:rsid w:val="006E71A1"/>
    <w:rsid w:val="006E7607"/>
    <w:rsid w:val="006F299C"/>
    <w:rsid w:val="006F42D7"/>
    <w:rsid w:val="006F4FFB"/>
    <w:rsid w:val="0070188F"/>
    <w:rsid w:val="00702191"/>
    <w:rsid w:val="00702723"/>
    <w:rsid w:val="0070318F"/>
    <w:rsid w:val="0070422E"/>
    <w:rsid w:val="00705145"/>
    <w:rsid w:val="007059B5"/>
    <w:rsid w:val="0070672C"/>
    <w:rsid w:val="00707543"/>
    <w:rsid w:val="007113EB"/>
    <w:rsid w:val="00711A6A"/>
    <w:rsid w:val="00711CD8"/>
    <w:rsid w:val="007125B3"/>
    <w:rsid w:val="007138E3"/>
    <w:rsid w:val="0071525D"/>
    <w:rsid w:val="00716EAD"/>
    <w:rsid w:val="0071750E"/>
    <w:rsid w:val="007201C2"/>
    <w:rsid w:val="00720B15"/>
    <w:rsid w:val="007221D3"/>
    <w:rsid w:val="00723E2F"/>
    <w:rsid w:val="00727328"/>
    <w:rsid w:val="007276B2"/>
    <w:rsid w:val="00727F9D"/>
    <w:rsid w:val="0073052F"/>
    <w:rsid w:val="00731919"/>
    <w:rsid w:val="0073485E"/>
    <w:rsid w:val="00736178"/>
    <w:rsid w:val="0073763D"/>
    <w:rsid w:val="00741BB3"/>
    <w:rsid w:val="00742FD2"/>
    <w:rsid w:val="00744EFE"/>
    <w:rsid w:val="00744F7A"/>
    <w:rsid w:val="00751672"/>
    <w:rsid w:val="00752804"/>
    <w:rsid w:val="00752887"/>
    <w:rsid w:val="00755F60"/>
    <w:rsid w:val="0075659C"/>
    <w:rsid w:val="00756AC8"/>
    <w:rsid w:val="007576B6"/>
    <w:rsid w:val="00757F0C"/>
    <w:rsid w:val="007608B5"/>
    <w:rsid w:val="0076145E"/>
    <w:rsid w:val="007616DD"/>
    <w:rsid w:val="00762517"/>
    <w:rsid w:val="00765AFA"/>
    <w:rsid w:val="0076753B"/>
    <w:rsid w:val="00770012"/>
    <w:rsid w:val="00771033"/>
    <w:rsid w:val="00771470"/>
    <w:rsid w:val="00771C0C"/>
    <w:rsid w:val="00771C21"/>
    <w:rsid w:val="00771DF2"/>
    <w:rsid w:val="00772D0B"/>
    <w:rsid w:val="0077384A"/>
    <w:rsid w:val="00774C17"/>
    <w:rsid w:val="00776E28"/>
    <w:rsid w:val="00780047"/>
    <w:rsid w:val="007822C9"/>
    <w:rsid w:val="0078352B"/>
    <w:rsid w:val="0078650C"/>
    <w:rsid w:val="0079073F"/>
    <w:rsid w:val="0079135D"/>
    <w:rsid w:val="00795A02"/>
    <w:rsid w:val="00796770"/>
    <w:rsid w:val="007978DF"/>
    <w:rsid w:val="007A086E"/>
    <w:rsid w:val="007A3170"/>
    <w:rsid w:val="007A7130"/>
    <w:rsid w:val="007A7388"/>
    <w:rsid w:val="007A7A7A"/>
    <w:rsid w:val="007B0089"/>
    <w:rsid w:val="007B03EB"/>
    <w:rsid w:val="007B0D24"/>
    <w:rsid w:val="007B1A71"/>
    <w:rsid w:val="007B362F"/>
    <w:rsid w:val="007B45F9"/>
    <w:rsid w:val="007B5B66"/>
    <w:rsid w:val="007B6AC1"/>
    <w:rsid w:val="007C1517"/>
    <w:rsid w:val="007C24F7"/>
    <w:rsid w:val="007C2A16"/>
    <w:rsid w:val="007C2CF5"/>
    <w:rsid w:val="007C59C1"/>
    <w:rsid w:val="007C5A90"/>
    <w:rsid w:val="007D60DA"/>
    <w:rsid w:val="007D688A"/>
    <w:rsid w:val="007D7AFF"/>
    <w:rsid w:val="007D7D9F"/>
    <w:rsid w:val="007E0946"/>
    <w:rsid w:val="007E0ECB"/>
    <w:rsid w:val="007E1373"/>
    <w:rsid w:val="007E1993"/>
    <w:rsid w:val="007E4B6F"/>
    <w:rsid w:val="007E5E8F"/>
    <w:rsid w:val="007E6C1F"/>
    <w:rsid w:val="007E7FDC"/>
    <w:rsid w:val="007F0B66"/>
    <w:rsid w:val="007F2ACC"/>
    <w:rsid w:val="007F4FA6"/>
    <w:rsid w:val="007F73CA"/>
    <w:rsid w:val="0080072D"/>
    <w:rsid w:val="0080185C"/>
    <w:rsid w:val="00801DE4"/>
    <w:rsid w:val="0080376B"/>
    <w:rsid w:val="00803DFF"/>
    <w:rsid w:val="0080480B"/>
    <w:rsid w:val="00805C1F"/>
    <w:rsid w:val="00805EE6"/>
    <w:rsid w:val="00805F91"/>
    <w:rsid w:val="00810F1D"/>
    <w:rsid w:val="0081126E"/>
    <w:rsid w:val="00811DA0"/>
    <w:rsid w:val="008135AD"/>
    <w:rsid w:val="008152E9"/>
    <w:rsid w:val="00816861"/>
    <w:rsid w:val="008172C5"/>
    <w:rsid w:val="00820EB5"/>
    <w:rsid w:val="00821820"/>
    <w:rsid w:val="00821ED9"/>
    <w:rsid w:val="008241FB"/>
    <w:rsid w:val="00824274"/>
    <w:rsid w:val="0082485B"/>
    <w:rsid w:val="00826C06"/>
    <w:rsid w:val="008277D2"/>
    <w:rsid w:val="00830B89"/>
    <w:rsid w:val="00832FB0"/>
    <w:rsid w:val="00833960"/>
    <w:rsid w:val="008344D7"/>
    <w:rsid w:val="00834AE4"/>
    <w:rsid w:val="00835190"/>
    <w:rsid w:val="0083600F"/>
    <w:rsid w:val="008370D1"/>
    <w:rsid w:val="00837EC6"/>
    <w:rsid w:val="00840A84"/>
    <w:rsid w:val="00842DFC"/>
    <w:rsid w:val="008466FE"/>
    <w:rsid w:val="0085229F"/>
    <w:rsid w:val="0085264E"/>
    <w:rsid w:val="00852828"/>
    <w:rsid w:val="008534CB"/>
    <w:rsid w:val="00853EF9"/>
    <w:rsid w:val="00855569"/>
    <w:rsid w:val="008568AC"/>
    <w:rsid w:val="00856E36"/>
    <w:rsid w:val="00860400"/>
    <w:rsid w:val="0086100E"/>
    <w:rsid w:val="008611AD"/>
    <w:rsid w:val="00864028"/>
    <w:rsid w:val="00867EBE"/>
    <w:rsid w:val="008721DD"/>
    <w:rsid w:val="00872381"/>
    <w:rsid w:val="008724AA"/>
    <w:rsid w:val="008731C7"/>
    <w:rsid w:val="00873B6C"/>
    <w:rsid w:val="00873CEA"/>
    <w:rsid w:val="00873ED1"/>
    <w:rsid w:val="0087442A"/>
    <w:rsid w:val="00877F96"/>
    <w:rsid w:val="008816C9"/>
    <w:rsid w:val="00881D5B"/>
    <w:rsid w:val="00883A1F"/>
    <w:rsid w:val="00884EE8"/>
    <w:rsid w:val="0088624A"/>
    <w:rsid w:val="00887005"/>
    <w:rsid w:val="008870D8"/>
    <w:rsid w:val="00890838"/>
    <w:rsid w:val="00890F5B"/>
    <w:rsid w:val="0089103F"/>
    <w:rsid w:val="008968FB"/>
    <w:rsid w:val="008A0256"/>
    <w:rsid w:val="008A159E"/>
    <w:rsid w:val="008A16C9"/>
    <w:rsid w:val="008A1DB4"/>
    <w:rsid w:val="008A248D"/>
    <w:rsid w:val="008A525E"/>
    <w:rsid w:val="008A6FFC"/>
    <w:rsid w:val="008B0EBE"/>
    <w:rsid w:val="008B2946"/>
    <w:rsid w:val="008B3228"/>
    <w:rsid w:val="008B4A76"/>
    <w:rsid w:val="008B51AB"/>
    <w:rsid w:val="008B5954"/>
    <w:rsid w:val="008B5D7A"/>
    <w:rsid w:val="008B649D"/>
    <w:rsid w:val="008B6F4C"/>
    <w:rsid w:val="008B774C"/>
    <w:rsid w:val="008C0C9C"/>
    <w:rsid w:val="008C1E6F"/>
    <w:rsid w:val="008C1EA3"/>
    <w:rsid w:val="008D5AAC"/>
    <w:rsid w:val="008D74C1"/>
    <w:rsid w:val="008D753C"/>
    <w:rsid w:val="008D79E0"/>
    <w:rsid w:val="008D7CEB"/>
    <w:rsid w:val="008E3E90"/>
    <w:rsid w:val="008F04F7"/>
    <w:rsid w:val="008F0A3E"/>
    <w:rsid w:val="008F1DF9"/>
    <w:rsid w:val="008F2A8E"/>
    <w:rsid w:val="0090080D"/>
    <w:rsid w:val="00902441"/>
    <w:rsid w:val="00902468"/>
    <w:rsid w:val="009036C4"/>
    <w:rsid w:val="00904384"/>
    <w:rsid w:val="009049E9"/>
    <w:rsid w:val="0090543E"/>
    <w:rsid w:val="00906849"/>
    <w:rsid w:val="009076A2"/>
    <w:rsid w:val="009101B1"/>
    <w:rsid w:val="00910FD5"/>
    <w:rsid w:val="009114E4"/>
    <w:rsid w:val="00915636"/>
    <w:rsid w:val="009161C5"/>
    <w:rsid w:val="009168FD"/>
    <w:rsid w:val="00916DC2"/>
    <w:rsid w:val="00916F29"/>
    <w:rsid w:val="009178F9"/>
    <w:rsid w:val="00920B14"/>
    <w:rsid w:val="00923EE1"/>
    <w:rsid w:val="00924378"/>
    <w:rsid w:val="00924C51"/>
    <w:rsid w:val="00925F29"/>
    <w:rsid w:val="00926784"/>
    <w:rsid w:val="00926A4F"/>
    <w:rsid w:val="00927049"/>
    <w:rsid w:val="009272F0"/>
    <w:rsid w:val="00927FA9"/>
    <w:rsid w:val="00930BEB"/>
    <w:rsid w:val="009332D6"/>
    <w:rsid w:val="00933576"/>
    <w:rsid w:val="00934C6D"/>
    <w:rsid w:val="00937919"/>
    <w:rsid w:val="0094086F"/>
    <w:rsid w:val="009423F5"/>
    <w:rsid w:val="00943B50"/>
    <w:rsid w:val="009453B9"/>
    <w:rsid w:val="00946B71"/>
    <w:rsid w:val="00952003"/>
    <w:rsid w:val="00954C35"/>
    <w:rsid w:val="009551E8"/>
    <w:rsid w:val="009561D7"/>
    <w:rsid w:val="009574E4"/>
    <w:rsid w:val="009612F4"/>
    <w:rsid w:val="0096144F"/>
    <w:rsid w:val="009627A5"/>
    <w:rsid w:val="00963858"/>
    <w:rsid w:val="00963ED1"/>
    <w:rsid w:val="0096411E"/>
    <w:rsid w:val="00966077"/>
    <w:rsid w:val="00970821"/>
    <w:rsid w:val="00970DB3"/>
    <w:rsid w:val="00973542"/>
    <w:rsid w:val="00973BD0"/>
    <w:rsid w:val="00974CB5"/>
    <w:rsid w:val="009754FC"/>
    <w:rsid w:val="00975D93"/>
    <w:rsid w:val="009778A6"/>
    <w:rsid w:val="009826C7"/>
    <w:rsid w:val="00982736"/>
    <w:rsid w:val="00984076"/>
    <w:rsid w:val="00984201"/>
    <w:rsid w:val="009901C5"/>
    <w:rsid w:val="00990A54"/>
    <w:rsid w:val="00990BCE"/>
    <w:rsid w:val="00990C7C"/>
    <w:rsid w:val="00991D0E"/>
    <w:rsid w:val="00992DF8"/>
    <w:rsid w:val="00994DD1"/>
    <w:rsid w:val="00996A04"/>
    <w:rsid w:val="00996A56"/>
    <w:rsid w:val="00996CA2"/>
    <w:rsid w:val="009A1B2E"/>
    <w:rsid w:val="009A1E61"/>
    <w:rsid w:val="009A34DE"/>
    <w:rsid w:val="009A5152"/>
    <w:rsid w:val="009A7048"/>
    <w:rsid w:val="009A7911"/>
    <w:rsid w:val="009B0179"/>
    <w:rsid w:val="009B0BF2"/>
    <w:rsid w:val="009B3E60"/>
    <w:rsid w:val="009B5EA3"/>
    <w:rsid w:val="009C0A70"/>
    <w:rsid w:val="009C23C0"/>
    <w:rsid w:val="009C486A"/>
    <w:rsid w:val="009C4B52"/>
    <w:rsid w:val="009C5B83"/>
    <w:rsid w:val="009D011E"/>
    <w:rsid w:val="009D0888"/>
    <w:rsid w:val="009D1021"/>
    <w:rsid w:val="009D3265"/>
    <w:rsid w:val="009D3617"/>
    <w:rsid w:val="009E08A8"/>
    <w:rsid w:val="009E13C4"/>
    <w:rsid w:val="009E18BC"/>
    <w:rsid w:val="009E190D"/>
    <w:rsid w:val="009E6A59"/>
    <w:rsid w:val="009E6BE5"/>
    <w:rsid w:val="009F2E9D"/>
    <w:rsid w:val="009F4AAC"/>
    <w:rsid w:val="009F4AE1"/>
    <w:rsid w:val="009F5171"/>
    <w:rsid w:val="009F536A"/>
    <w:rsid w:val="009F5C20"/>
    <w:rsid w:val="009F74D3"/>
    <w:rsid w:val="00A00388"/>
    <w:rsid w:val="00A01765"/>
    <w:rsid w:val="00A02AE9"/>
    <w:rsid w:val="00A02BE5"/>
    <w:rsid w:val="00A057F2"/>
    <w:rsid w:val="00A05DE3"/>
    <w:rsid w:val="00A05E52"/>
    <w:rsid w:val="00A0660C"/>
    <w:rsid w:val="00A06D8C"/>
    <w:rsid w:val="00A06FE6"/>
    <w:rsid w:val="00A075C5"/>
    <w:rsid w:val="00A079EB"/>
    <w:rsid w:val="00A10D45"/>
    <w:rsid w:val="00A10EB7"/>
    <w:rsid w:val="00A13C8D"/>
    <w:rsid w:val="00A15308"/>
    <w:rsid w:val="00A15BF5"/>
    <w:rsid w:val="00A20C18"/>
    <w:rsid w:val="00A23156"/>
    <w:rsid w:val="00A238D5"/>
    <w:rsid w:val="00A257FE"/>
    <w:rsid w:val="00A26165"/>
    <w:rsid w:val="00A2642F"/>
    <w:rsid w:val="00A326D3"/>
    <w:rsid w:val="00A326F5"/>
    <w:rsid w:val="00A3440D"/>
    <w:rsid w:val="00A35742"/>
    <w:rsid w:val="00A3705F"/>
    <w:rsid w:val="00A37D88"/>
    <w:rsid w:val="00A40D7D"/>
    <w:rsid w:val="00A40FCB"/>
    <w:rsid w:val="00A41D34"/>
    <w:rsid w:val="00A4239C"/>
    <w:rsid w:val="00A424BD"/>
    <w:rsid w:val="00A42905"/>
    <w:rsid w:val="00A443E9"/>
    <w:rsid w:val="00A44B02"/>
    <w:rsid w:val="00A46AB6"/>
    <w:rsid w:val="00A47EE2"/>
    <w:rsid w:val="00A502F5"/>
    <w:rsid w:val="00A50BBD"/>
    <w:rsid w:val="00A518DD"/>
    <w:rsid w:val="00A51AC4"/>
    <w:rsid w:val="00A51C54"/>
    <w:rsid w:val="00A52376"/>
    <w:rsid w:val="00A523C1"/>
    <w:rsid w:val="00A52E2C"/>
    <w:rsid w:val="00A54F5C"/>
    <w:rsid w:val="00A55B5A"/>
    <w:rsid w:val="00A55E19"/>
    <w:rsid w:val="00A57226"/>
    <w:rsid w:val="00A574C8"/>
    <w:rsid w:val="00A6002A"/>
    <w:rsid w:val="00A61DE7"/>
    <w:rsid w:val="00A62125"/>
    <w:rsid w:val="00A621B9"/>
    <w:rsid w:val="00A621E5"/>
    <w:rsid w:val="00A6254A"/>
    <w:rsid w:val="00A626EC"/>
    <w:rsid w:val="00A62A19"/>
    <w:rsid w:val="00A64973"/>
    <w:rsid w:val="00A6734C"/>
    <w:rsid w:val="00A6747A"/>
    <w:rsid w:val="00A71E83"/>
    <w:rsid w:val="00A721AB"/>
    <w:rsid w:val="00A72360"/>
    <w:rsid w:val="00A7461A"/>
    <w:rsid w:val="00A74D5A"/>
    <w:rsid w:val="00A7513C"/>
    <w:rsid w:val="00A759CA"/>
    <w:rsid w:val="00A77741"/>
    <w:rsid w:val="00A83063"/>
    <w:rsid w:val="00A8402D"/>
    <w:rsid w:val="00A84221"/>
    <w:rsid w:val="00A86B0B"/>
    <w:rsid w:val="00A87007"/>
    <w:rsid w:val="00A94240"/>
    <w:rsid w:val="00A949BA"/>
    <w:rsid w:val="00A94EC1"/>
    <w:rsid w:val="00A959B0"/>
    <w:rsid w:val="00A97155"/>
    <w:rsid w:val="00A97C94"/>
    <w:rsid w:val="00A97F10"/>
    <w:rsid w:val="00AA299B"/>
    <w:rsid w:val="00AA42B7"/>
    <w:rsid w:val="00AA624A"/>
    <w:rsid w:val="00AA6D6B"/>
    <w:rsid w:val="00AA6DFE"/>
    <w:rsid w:val="00AA740E"/>
    <w:rsid w:val="00AB0040"/>
    <w:rsid w:val="00AB118E"/>
    <w:rsid w:val="00AB139F"/>
    <w:rsid w:val="00AB2D39"/>
    <w:rsid w:val="00AB3335"/>
    <w:rsid w:val="00AB3ECE"/>
    <w:rsid w:val="00AC03C4"/>
    <w:rsid w:val="00AC048C"/>
    <w:rsid w:val="00AC0BD9"/>
    <w:rsid w:val="00AC1CD0"/>
    <w:rsid w:val="00AC3699"/>
    <w:rsid w:val="00AC449F"/>
    <w:rsid w:val="00AC684A"/>
    <w:rsid w:val="00AD007D"/>
    <w:rsid w:val="00AD0A2F"/>
    <w:rsid w:val="00AD1179"/>
    <w:rsid w:val="00AD1446"/>
    <w:rsid w:val="00AD1DC6"/>
    <w:rsid w:val="00AD386F"/>
    <w:rsid w:val="00AD3B38"/>
    <w:rsid w:val="00AD3C21"/>
    <w:rsid w:val="00AD48C8"/>
    <w:rsid w:val="00AD74FF"/>
    <w:rsid w:val="00AD7716"/>
    <w:rsid w:val="00AD7C8F"/>
    <w:rsid w:val="00AE0D3B"/>
    <w:rsid w:val="00AE1B99"/>
    <w:rsid w:val="00AE268F"/>
    <w:rsid w:val="00AE63E3"/>
    <w:rsid w:val="00AF1EF1"/>
    <w:rsid w:val="00AF2CE2"/>
    <w:rsid w:val="00AF6067"/>
    <w:rsid w:val="00AF657B"/>
    <w:rsid w:val="00B01A1A"/>
    <w:rsid w:val="00B03257"/>
    <w:rsid w:val="00B04C5A"/>
    <w:rsid w:val="00B07030"/>
    <w:rsid w:val="00B071C1"/>
    <w:rsid w:val="00B073D5"/>
    <w:rsid w:val="00B10CC9"/>
    <w:rsid w:val="00B124E0"/>
    <w:rsid w:val="00B13732"/>
    <w:rsid w:val="00B15F8E"/>
    <w:rsid w:val="00B1609C"/>
    <w:rsid w:val="00B16439"/>
    <w:rsid w:val="00B164AC"/>
    <w:rsid w:val="00B167E8"/>
    <w:rsid w:val="00B17206"/>
    <w:rsid w:val="00B17716"/>
    <w:rsid w:val="00B214F7"/>
    <w:rsid w:val="00B21C23"/>
    <w:rsid w:val="00B22349"/>
    <w:rsid w:val="00B2236F"/>
    <w:rsid w:val="00B227E1"/>
    <w:rsid w:val="00B2289B"/>
    <w:rsid w:val="00B22ADD"/>
    <w:rsid w:val="00B24A4F"/>
    <w:rsid w:val="00B26014"/>
    <w:rsid w:val="00B27174"/>
    <w:rsid w:val="00B27AA9"/>
    <w:rsid w:val="00B30454"/>
    <w:rsid w:val="00B3150E"/>
    <w:rsid w:val="00B323D3"/>
    <w:rsid w:val="00B32CFC"/>
    <w:rsid w:val="00B3540B"/>
    <w:rsid w:val="00B35A8F"/>
    <w:rsid w:val="00B36465"/>
    <w:rsid w:val="00B37E34"/>
    <w:rsid w:val="00B4023A"/>
    <w:rsid w:val="00B41A61"/>
    <w:rsid w:val="00B429D3"/>
    <w:rsid w:val="00B42F21"/>
    <w:rsid w:val="00B4445F"/>
    <w:rsid w:val="00B44661"/>
    <w:rsid w:val="00B4478B"/>
    <w:rsid w:val="00B524C5"/>
    <w:rsid w:val="00B54F1F"/>
    <w:rsid w:val="00B56885"/>
    <w:rsid w:val="00B56BCB"/>
    <w:rsid w:val="00B56ED0"/>
    <w:rsid w:val="00B573F6"/>
    <w:rsid w:val="00B57A65"/>
    <w:rsid w:val="00B62C8E"/>
    <w:rsid w:val="00B62CD3"/>
    <w:rsid w:val="00B640FF"/>
    <w:rsid w:val="00B6529B"/>
    <w:rsid w:val="00B6661E"/>
    <w:rsid w:val="00B7011D"/>
    <w:rsid w:val="00B71112"/>
    <w:rsid w:val="00B721C1"/>
    <w:rsid w:val="00B72C9A"/>
    <w:rsid w:val="00B746A1"/>
    <w:rsid w:val="00B74FAD"/>
    <w:rsid w:val="00B74FB7"/>
    <w:rsid w:val="00B758F2"/>
    <w:rsid w:val="00B763E6"/>
    <w:rsid w:val="00B76E17"/>
    <w:rsid w:val="00B77DF8"/>
    <w:rsid w:val="00B83572"/>
    <w:rsid w:val="00B83606"/>
    <w:rsid w:val="00B871F4"/>
    <w:rsid w:val="00B87B11"/>
    <w:rsid w:val="00B87FAF"/>
    <w:rsid w:val="00B90A23"/>
    <w:rsid w:val="00B90D01"/>
    <w:rsid w:val="00B91131"/>
    <w:rsid w:val="00B91473"/>
    <w:rsid w:val="00B915B8"/>
    <w:rsid w:val="00B91B62"/>
    <w:rsid w:val="00B9208E"/>
    <w:rsid w:val="00B931BC"/>
    <w:rsid w:val="00B94E4D"/>
    <w:rsid w:val="00B95161"/>
    <w:rsid w:val="00B958A7"/>
    <w:rsid w:val="00B9748F"/>
    <w:rsid w:val="00BA0B70"/>
    <w:rsid w:val="00BA2235"/>
    <w:rsid w:val="00BA5A12"/>
    <w:rsid w:val="00BA665B"/>
    <w:rsid w:val="00BB22A1"/>
    <w:rsid w:val="00BB2B37"/>
    <w:rsid w:val="00BB3541"/>
    <w:rsid w:val="00BB35F1"/>
    <w:rsid w:val="00BB39B7"/>
    <w:rsid w:val="00BB4F5E"/>
    <w:rsid w:val="00BB7F98"/>
    <w:rsid w:val="00BC1584"/>
    <w:rsid w:val="00BC1C1B"/>
    <w:rsid w:val="00BC34AA"/>
    <w:rsid w:val="00BC3574"/>
    <w:rsid w:val="00BC36D8"/>
    <w:rsid w:val="00BC4E3F"/>
    <w:rsid w:val="00BC66E6"/>
    <w:rsid w:val="00BC6794"/>
    <w:rsid w:val="00BD0755"/>
    <w:rsid w:val="00BD1E2E"/>
    <w:rsid w:val="00BD204D"/>
    <w:rsid w:val="00BD2A43"/>
    <w:rsid w:val="00BD6AB9"/>
    <w:rsid w:val="00BD6FEC"/>
    <w:rsid w:val="00BE0510"/>
    <w:rsid w:val="00BE1CC8"/>
    <w:rsid w:val="00BE1F5F"/>
    <w:rsid w:val="00BE259A"/>
    <w:rsid w:val="00BE3669"/>
    <w:rsid w:val="00BE3DF0"/>
    <w:rsid w:val="00BE4C8F"/>
    <w:rsid w:val="00BE667E"/>
    <w:rsid w:val="00BE793F"/>
    <w:rsid w:val="00BE7F1E"/>
    <w:rsid w:val="00BE7F9E"/>
    <w:rsid w:val="00BF1019"/>
    <w:rsid w:val="00BF2956"/>
    <w:rsid w:val="00BF4E67"/>
    <w:rsid w:val="00BF4F12"/>
    <w:rsid w:val="00BF64C3"/>
    <w:rsid w:val="00BF6B58"/>
    <w:rsid w:val="00C00B7F"/>
    <w:rsid w:val="00C00BF3"/>
    <w:rsid w:val="00C022F0"/>
    <w:rsid w:val="00C02671"/>
    <w:rsid w:val="00C04006"/>
    <w:rsid w:val="00C10191"/>
    <w:rsid w:val="00C10B28"/>
    <w:rsid w:val="00C11D21"/>
    <w:rsid w:val="00C12AAE"/>
    <w:rsid w:val="00C138F1"/>
    <w:rsid w:val="00C155B0"/>
    <w:rsid w:val="00C15695"/>
    <w:rsid w:val="00C15AB4"/>
    <w:rsid w:val="00C1602F"/>
    <w:rsid w:val="00C1676B"/>
    <w:rsid w:val="00C20AE1"/>
    <w:rsid w:val="00C237F8"/>
    <w:rsid w:val="00C24776"/>
    <w:rsid w:val="00C266B1"/>
    <w:rsid w:val="00C31BA3"/>
    <w:rsid w:val="00C32236"/>
    <w:rsid w:val="00C3413E"/>
    <w:rsid w:val="00C34EB9"/>
    <w:rsid w:val="00C3695A"/>
    <w:rsid w:val="00C3788A"/>
    <w:rsid w:val="00C41F39"/>
    <w:rsid w:val="00C44BA5"/>
    <w:rsid w:val="00C45088"/>
    <w:rsid w:val="00C50CDA"/>
    <w:rsid w:val="00C50D16"/>
    <w:rsid w:val="00C518D3"/>
    <w:rsid w:val="00C550C8"/>
    <w:rsid w:val="00C573DE"/>
    <w:rsid w:val="00C57E5D"/>
    <w:rsid w:val="00C604F9"/>
    <w:rsid w:val="00C61553"/>
    <w:rsid w:val="00C62978"/>
    <w:rsid w:val="00C6348C"/>
    <w:rsid w:val="00C63A68"/>
    <w:rsid w:val="00C63D29"/>
    <w:rsid w:val="00C6423A"/>
    <w:rsid w:val="00C66A30"/>
    <w:rsid w:val="00C66F8A"/>
    <w:rsid w:val="00C67FD8"/>
    <w:rsid w:val="00C71F6D"/>
    <w:rsid w:val="00C7260E"/>
    <w:rsid w:val="00C72907"/>
    <w:rsid w:val="00C7292F"/>
    <w:rsid w:val="00C72FA3"/>
    <w:rsid w:val="00C74186"/>
    <w:rsid w:val="00C76E11"/>
    <w:rsid w:val="00C76FE2"/>
    <w:rsid w:val="00C77791"/>
    <w:rsid w:val="00C809C5"/>
    <w:rsid w:val="00C80E35"/>
    <w:rsid w:val="00C817BE"/>
    <w:rsid w:val="00C840C1"/>
    <w:rsid w:val="00C85232"/>
    <w:rsid w:val="00C90548"/>
    <w:rsid w:val="00C90E28"/>
    <w:rsid w:val="00C9252E"/>
    <w:rsid w:val="00C946E1"/>
    <w:rsid w:val="00C955B8"/>
    <w:rsid w:val="00C9614D"/>
    <w:rsid w:val="00C96A00"/>
    <w:rsid w:val="00CA2E09"/>
    <w:rsid w:val="00CA3DD4"/>
    <w:rsid w:val="00CA557A"/>
    <w:rsid w:val="00CA5846"/>
    <w:rsid w:val="00CA608B"/>
    <w:rsid w:val="00CA6EDA"/>
    <w:rsid w:val="00CA6FAB"/>
    <w:rsid w:val="00CA71B9"/>
    <w:rsid w:val="00CB2943"/>
    <w:rsid w:val="00CB3638"/>
    <w:rsid w:val="00CB5726"/>
    <w:rsid w:val="00CB5E4A"/>
    <w:rsid w:val="00CC01D5"/>
    <w:rsid w:val="00CC0470"/>
    <w:rsid w:val="00CC0A19"/>
    <w:rsid w:val="00CC583C"/>
    <w:rsid w:val="00CC72A4"/>
    <w:rsid w:val="00CC782E"/>
    <w:rsid w:val="00CD2963"/>
    <w:rsid w:val="00CD2B77"/>
    <w:rsid w:val="00CD3093"/>
    <w:rsid w:val="00CD39E9"/>
    <w:rsid w:val="00CD3C2E"/>
    <w:rsid w:val="00CD4839"/>
    <w:rsid w:val="00CD4D84"/>
    <w:rsid w:val="00CD51EC"/>
    <w:rsid w:val="00CD554C"/>
    <w:rsid w:val="00CD5841"/>
    <w:rsid w:val="00CD5A23"/>
    <w:rsid w:val="00CD69E9"/>
    <w:rsid w:val="00CE1D26"/>
    <w:rsid w:val="00CE4E8F"/>
    <w:rsid w:val="00CE5433"/>
    <w:rsid w:val="00CE55D7"/>
    <w:rsid w:val="00CE5697"/>
    <w:rsid w:val="00CE5806"/>
    <w:rsid w:val="00CF04BB"/>
    <w:rsid w:val="00CF08FD"/>
    <w:rsid w:val="00CF180F"/>
    <w:rsid w:val="00CF65D2"/>
    <w:rsid w:val="00CF7297"/>
    <w:rsid w:val="00CF7473"/>
    <w:rsid w:val="00D0052D"/>
    <w:rsid w:val="00D00AF0"/>
    <w:rsid w:val="00D03008"/>
    <w:rsid w:val="00D0363D"/>
    <w:rsid w:val="00D03DA8"/>
    <w:rsid w:val="00D04B2B"/>
    <w:rsid w:val="00D058F5"/>
    <w:rsid w:val="00D066D4"/>
    <w:rsid w:val="00D06A77"/>
    <w:rsid w:val="00D07435"/>
    <w:rsid w:val="00D1071E"/>
    <w:rsid w:val="00D11713"/>
    <w:rsid w:val="00D12B70"/>
    <w:rsid w:val="00D1457A"/>
    <w:rsid w:val="00D22B58"/>
    <w:rsid w:val="00D25B63"/>
    <w:rsid w:val="00D27008"/>
    <w:rsid w:val="00D27016"/>
    <w:rsid w:val="00D3162D"/>
    <w:rsid w:val="00D32BC0"/>
    <w:rsid w:val="00D338FA"/>
    <w:rsid w:val="00D34B1A"/>
    <w:rsid w:val="00D353F7"/>
    <w:rsid w:val="00D35925"/>
    <w:rsid w:val="00D40F61"/>
    <w:rsid w:val="00D422AA"/>
    <w:rsid w:val="00D43471"/>
    <w:rsid w:val="00D43885"/>
    <w:rsid w:val="00D44411"/>
    <w:rsid w:val="00D456A1"/>
    <w:rsid w:val="00D472CE"/>
    <w:rsid w:val="00D47DC4"/>
    <w:rsid w:val="00D51926"/>
    <w:rsid w:val="00D53F10"/>
    <w:rsid w:val="00D5574A"/>
    <w:rsid w:val="00D568BD"/>
    <w:rsid w:val="00D5724C"/>
    <w:rsid w:val="00D578A9"/>
    <w:rsid w:val="00D611E9"/>
    <w:rsid w:val="00D6177D"/>
    <w:rsid w:val="00D62D93"/>
    <w:rsid w:val="00D63157"/>
    <w:rsid w:val="00D632A0"/>
    <w:rsid w:val="00D63A42"/>
    <w:rsid w:val="00D641E8"/>
    <w:rsid w:val="00D70F0B"/>
    <w:rsid w:val="00D723F5"/>
    <w:rsid w:val="00D745A0"/>
    <w:rsid w:val="00D74BC3"/>
    <w:rsid w:val="00D750EC"/>
    <w:rsid w:val="00D751E5"/>
    <w:rsid w:val="00D75AEF"/>
    <w:rsid w:val="00D773A5"/>
    <w:rsid w:val="00D776F7"/>
    <w:rsid w:val="00D81B9C"/>
    <w:rsid w:val="00D81F71"/>
    <w:rsid w:val="00D832AB"/>
    <w:rsid w:val="00D83457"/>
    <w:rsid w:val="00D901AC"/>
    <w:rsid w:val="00D9040E"/>
    <w:rsid w:val="00D90E3A"/>
    <w:rsid w:val="00D91684"/>
    <w:rsid w:val="00D92C31"/>
    <w:rsid w:val="00D92D64"/>
    <w:rsid w:val="00D9459B"/>
    <w:rsid w:val="00D94F08"/>
    <w:rsid w:val="00D9514D"/>
    <w:rsid w:val="00D95A52"/>
    <w:rsid w:val="00D95B91"/>
    <w:rsid w:val="00D967AB"/>
    <w:rsid w:val="00DA2BB1"/>
    <w:rsid w:val="00DA40AB"/>
    <w:rsid w:val="00DA4A85"/>
    <w:rsid w:val="00DA4DBE"/>
    <w:rsid w:val="00DA50CD"/>
    <w:rsid w:val="00DA57A5"/>
    <w:rsid w:val="00DA5CC5"/>
    <w:rsid w:val="00DA669A"/>
    <w:rsid w:val="00DA6CAC"/>
    <w:rsid w:val="00DB0053"/>
    <w:rsid w:val="00DB0299"/>
    <w:rsid w:val="00DB0CA8"/>
    <w:rsid w:val="00DB24B9"/>
    <w:rsid w:val="00DB2A87"/>
    <w:rsid w:val="00DB3D23"/>
    <w:rsid w:val="00DB521C"/>
    <w:rsid w:val="00DB5ABB"/>
    <w:rsid w:val="00DC0B12"/>
    <w:rsid w:val="00DC1032"/>
    <w:rsid w:val="00DC1638"/>
    <w:rsid w:val="00DC5939"/>
    <w:rsid w:val="00DC5CAA"/>
    <w:rsid w:val="00DC76D2"/>
    <w:rsid w:val="00DD34A3"/>
    <w:rsid w:val="00DD365F"/>
    <w:rsid w:val="00DD3783"/>
    <w:rsid w:val="00DD73A4"/>
    <w:rsid w:val="00DE00AC"/>
    <w:rsid w:val="00DE0AA4"/>
    <w:rsid w:val="00DE0C11"/>
    <w:rsid w:val="00DE1B37"/>
    <w:rsid w:val="00DE1E8D"/>
    <w:rsid w:val="00DE3A62"/>
    <w:rsid w:val="00DE6CFA"/>
    <w:rsid w:val="00DE6D1D"/>
    <w:rsid w:val="00DE773A"/>
    <w:rsid w:val="00DE7782"/>
    <w:rsid w:val="00DE7B57"/>
    <w:rsid w:val="00DF1560"/>
    <w:rsid w:val="00DF1D11"/>
    <w:rsid w:val="00DF2BF7"/>
    <w:rsid w:val="00DF32D4"/>
    <w:rsid w:val="00DF4848"/>
    <w:rsid w:val="00DF48A6"/>
    <w:rsid w:val="00DF5759"/>
    <w:rsid w:val="00E0096F"/>
    <w:rsid w:val="00E01C92"/>
    <w:rsid w:val="00E02D19"/>
    <w:rsid w:val="00E034D3"/>
    <w:rsid w:val="00E03F1C"/>
    <w:rsid w:val="00E04A8A"/>
    <w:rsid w:val="00E06D6D"/>
    <w:rsid w:val="00E0732F"/>
    <w:rsid w:val="00E07FB9"/>
    <w:rsid w:val="00E12534"/>
    <w:rsid w:val="00E12CBA"/>
    <w:rsid w:val="00E15A17"/>
    <w:rsid w:val="00E161B7"/>
    <w:rsid w:val="00E2087F"/>
    <w:rsid w:val="00E20D79"/>
    <w:rsid w:val="00E23E23"/>
    <w:rsid w:val="00E24835"/>
    <w:rsid w:val="00E26454"/>
    <w:rsid w:val="00E26A31"/>
    <w:rsid w:val="00E26F7F"/>
    <w:rsid w:val="00E30439"/>
    <w:rsid w:val="00E31875"/>
    <w:rsid w:val="00E32062"/>
    <w:rsid w:val="00E35263"/>
    <w:rsid w:val="00E436C5"/>
    <w:rsid w:val="00E43A40"/>
    <w:rsid w:val="00E43CC9"/>
    <w:rsid w:val="00E44315"/>
    <w:rsid w:val="00E443E0"/>
    <w:rsid w:val="00E4481A"/>
    <w:rsid w:val="00E50575"/>
    <w:rsid w:val="00E5065D"/>
    <w:rsid w:val="00E50CED"/>
    <w:rsid w:val="00E52570"/>
    <w:rsid w:val="00E556A3"/>
    <w:rsid w:val="00E5774C"/>
    <w:rsid w:val="00E6037C"/>
    <w:rsid w:val="00E6167A"/>
    <w:rsid w:val="00E62C48"/>
    <w:rsid w:val="00E62CF5"/>
    <w:rsid w:val="00E63341"/>
    <w:rsid w:val="00E63597"/>
    <w:rsid w:val="00E66168"/>
    <w:rsid w:val="00E706CE"/>
    <w:rsid w:val="00E70D49"/>
    <w:rsid w:val="00E71BCC"/>
    <w:rsid w:val="00E71CDA"/>
    <w:rsid w:val="00E72B93"/>
    <w:rsid w:val="00E72E76"/>
    <w:rsid w:val="00E73B42"/>
    <w:rsid w:val="00E75D1F"/>
    <w:rsid w:val="00E764AC"/>
    <w:rsid w:val="00E76D7D"/>
    <w:rsid w:val="00E77D7E"/>
    <w:rsid w:val="00E808D5"/>
    <w:rsid w:val="00E819E4"/>
    <w:rsid w:val="00E83C04"/>
    <w:rsid w:val="00E849B0"/>
    <w:rsid w:val="00E85084"/>
    <w:rsid w:val="00E857A0"/>
    <w:rsid w:val="00E86C95"/>
    <w:rsid w:val="00E917B8"/>
    <w:rsid w:val="00E922F5"/>
    <w:rsid w:val="00E92D52"/>
    <w:rsid w:val="00E94498"/>
    <w:rsid w:val="00E9573D"/>
    <w:rsid w:val="00EA11F4"/>
    <w:rsid w:val="00EA2F0A"/>
    <w:rsid w:val="00EA374C"/>
    <w:rsid w:val="00EA3C4F"/>
    <w:rsid w:val="00EA545A"/>
    <w:rsid w:val="00EA5EC1"/>
    <w:rsid w:val="00EA6677"/>
    <w:rsid w:val="00EB096D"/>
    <w:rsid w:val="00EB17E7"/>
    <w:rsid w:val="00EB1FF8"/>
    <w:rsid w:val="00EB36A7"/>
    <w:rsid w:val="00EB3A35"/>
    <w:rsid w:val="00EB58B5"/>
    <w:rsid w:val="00EB7FBC"/>
    <w:rsid w:val="00EC0A15"/>
    <w:rsid w:val="00EC1BEB"/>
    <w:rsid w:val="00EC3677"/>
    <w:rsid w:val="00EC630A"/>
    <w:rsid w:val="00EC6FA7"/>
    <w:rsid w:val="00ED1717"/>
    <w:rsid w:val="00ED2D0F"/>
    <w:rsid w:val="00ED2E20"/>
    <w:rsid w:val="00ED2E4D"/>
    <w:rsid w:val="00ED46FE"/>
    <w:rsid w:val="00ED50D9"/>
    <w:rsid w:val="00ED73E4"/>
    <w:rsid w:val="00EE035D"/>
    <w:rsid w:val="00EE179F"/>
    <w:rsid w:val="00EE2BA0"/>
    <w:rsid w:val="00EE3237"/>
    <w:rsid w:val="00EE32D6"/>
    <w:rsid w:val="00EE34D1"/>
    <w:rsid w:val="00EE42A8"/>
    <w:rsid w:val="00EE68FC"/>
    <w:rsid w:val="00EE6FED"/>
    <w:rsid w:val="00EF03EA"/>
    <w:rsid w:val="00EF0DF8"/>
    <w:rsid w:val="00EF2059"/>
    <w:rsid w:val="00EF32C9"/>
    <w:rsid w:val="00EF383E"/>
    <w:rsid w:val="00EF585F"/>
    <w:rsid w:val="00EF6837"/>
    <w:rsid w:val="00EF6BB6"/>
    <w:rsid w:val="00EF77D3"/>
    <w:rsid w:val="00F01201"/>
    <w:rsid w:val="00F01A87"/>
    <w:rsid w:val="00F037AB"/>
    <w:rsid w:val="00F04B10"/>
    <w:rsid w:val="00F053C6"/>
    <w:rsid w:val="00F07033"/>
    <w:rsid w:val="00F112A1"/>
    <w:rsid w:val="00F11939"/>
    <w:rsid w:val="00F144B0"/>
    <w:rsid w:val="00F1482F"/>
    <w:rsid w:val="00F155A8"/>
    <w:rsid w:val="00F21C7F"/>
    <w:rsid w:val="00F2361F"/>
    <w:rsid w:val="00F23716"/>
    <w:rsid w:val="00F2526E"/>
    <w:rsid w:val="00F27F6A"/>
    <w:rsid w:val="00F27FEB"/>
    <w:rsid w:val="00F31651"/>
    <w:rsid w:val="00F31F29"/>
    <w:rsid w:val="00F367EA"/>
    <w:rsid w:val="00F410B7"/>
    <w:rsid w:val="00F469DE"/>
    <w:rsid w:val="00F508AD"/>
    <w:rsid w:val="00F51626"/>
    <w:rsid w:val="00F5279C"/>
    <w:rsid w:val="00F529AF"/>
    <w:rsid w:val="00F54E96"/>
    <w:rsid w:val="00F54F0E"/>
    <w:rsid w:val="00F558E0"/>
    <w:rsid w:val="00F607B4"/>
    <w:rsid w:val="00F608DD"/>
    <w:rsid w:val="00F6370F"/>
    <w:rsid w:val="00F644A1"/>
    <w:rsid w:val="00F650F8"/>
    <w:rsid w:val="00F668DE"/>
    <w:rsid w:val="00F7042B"/>
    <w:rsid w:val="00F74E6F"/>
    <w:rsid w:val="00F76261"/>
    <w:rsid w:val="00F76C2A"/>
    <w:rsid w:val="00F77BB8"/>
    <w:rsid w:val="00F805DA"/>
    <w:rsid w:val="00F80F99"/>
    <w:rsid w:val="00F81523"/>
    <w:rsid w:val="00F8521E"/>
    <w:rsid w:val="00F8578A"/>
    <w:rsid w:val="00F875FC"/>
    <w:rsid w:val="00F9395A"/>
    <w:rsid w:val="00F939D0"/>
    <w:rsid w:val="00F93C6B"/>
    <w:rsid w:val="00F95005"/>
    <w:rsid w:val="00F95126"/>
    <w:rsid w:val="00F96196"/>
    <w:rsid w:val="00FA0D3D"/>
    <w:rsid w:val="00FA226B"/>
    <w:rsid w:val="00FA2B59"/>
    <w:rsid w:val="00FA3E2F"/>
    <w:rsid w:val="00FA4258"/>
    <w:rsid w:val="00FA5873"/>
    <w:rsid w:val="00FA5F92"/>
    <w:rsid w:val="00FA6159"/>
    <w:rsid w:val="00FA6ED0"/>
    <w:rsid w:val="00FB06C9"/>
    <w:rsid w:val="00FB102B"/>
    <w:rsid w:val="00FB27CE"/>
    <w:rsid w:val="00FB2BA5"/>
    <w:rsid w:val="00FB5633"/>
    <w:rsid w:val="00FB5762"/>
    <w:rsid w:val="00FB6708"/>
    <w:rsid w:val="00FB69F6"/>
    <w:rsid w:val="00FB72B4"/>
    <w:rsid w:val="00FB74B1"/>
    <w:rsid w:val="00FC303F"/>
    <w:rsid w:val="00FC6B89"/>
    <w:rsid w:val="00FC7DD7"/>
    <w:rsid w:val="00FD16A4"/>
    <w:rsid w:val="00FD283F"/>
    <w:rsid w:val="00FD2F58"/>
    <w:rsid w:val="00FD3A7D"/>
    <w:rsid w:val="00FD47D2"/>
    <w:rsid w:val="00FD5B31"/>
    <w:rsid w:val="00FD6334"/>
    <w:rsid w:val="00FD68AF"/>
    <w:rsid w:val="00FD6BB7"/>
    <w:rsid w:val="00FD7440"/>
    <w:rsid w:val="00FE1356"/>
    <w:rsid w:val="00FE17DA"/>
    <w:rsid w:val="00FE1AFD"/>
    <w:rsid w:val="00FE4D2C"/>
    <w:rsid w:val="00FE53E4"/>
    <w:rsid w:val="00FE5CD3"/>
    <w:rsid w:val="00FE608C"/>
    <w:rsid w:val="00FE6684"/>
    <w:rsid w:val="00FE7CB6"/>
    <w:rsid w:val="00FF022D"/>
    <w:rsid w:val="00FF1D67"/>
    <w:rsid w:val="00FF2105"/>
    <w:rsid w:val="00FF3CC8"/>
    <w:rsid w:val="00FF587C"/>
    <w:rsid w:val="00FF6594"/>
    <w:rsid w:val="0918CBEA"/>
    <w:rsid w:val="0DA6F8CE"/>
    <w:rsid w:val="253A0181"/>
    <w:rsid w:val="4C0C4E16"/>
    <w:rsid w:val="5DD181E6"/>
    <w:rsid w:val="622E9C66"/>
    <w:rsid w:val="6CFBDA8F"/>
    <w:rsid w:val="7CC3C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AA97"/>
  <w15:chartTrackingRefBased/>
  <w15:docId w15:val="{CF6D29DC-0179-458D-A8B7-A882A72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A03"/>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9"/>
    <w:qFormat/>
    <w:rsid w:val="00A06FE6"/>
    <w:pPr>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3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link w:val="ListParagraphChar"/>
    <w:uiPriority w:val="34"/>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normaltextrun">
    <w:name w:val="normaltextrun"/>
    <w:basedOn w:val="DefaultParagraphFont"/>
    <w:rsid w:val="0030076A"/>
  </w:style>
  <w:style w:type="character" w:styleId="CommentReference">
    <w:name w:val="annotation reference"/>
    <w:basedOn w:val="DefaultParagraphFont"/>
    <w:uiPriority w:val="99"/>
    <w:semiHidden/>
    <w:unhideWhenUsed/>
    <w:rsid w:val="000727A8"/>
    <w:rPr>
      <w:sz w:val="16"/>
      <w:szCs w:val="16"/>
    </w:rPr>
  </w:style>
  <w:style w:type="paragraph" w:styleId="CommentText">
    <w:name w:val="annotation text"/>
    <w:basedOn w:val="Normal"/>
    <w:link w:val="CommentTextChar"/>
    <w:uiPriority w:val="99"/>
    <w:unhideWhenUsed/>
    <w:rsid w:val="000727A8"/>
    <w:rPr>
      <w:sz w:val="20"/>
      <w:szCs w:val="20"/>
    </w:rPr>
  </w:style>
  <w:style w:type="character" w:customStyle="1" w:styleId="CommentTextChar">
    <w:name w:val="Comment Text Char"/>
    <w:basedOn w:val="DefaultParagraphFont"/>
    <w:link w:val="CommentText"/>
    <w:uiPriority w:val="99"/>
    <w:rsid w:val="000727A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27A8"/>
    <w:rPr>
      <w:b/>
      <w:bCs/>
    </w:rPr>
  </w:style>
  <w:style w:type="character" w:customStyle="1" w:styleId="CommentSubjectChar">
    <w:name w:val="Comment Subject Char"/>
    <w:basedOn w:val="CommentTextChar"/>
    <w:link w:val="CommentSubject"/>
    <w:uiPriority w:val="99"/>
    <w:semiHidden/>
    <w:rsid w:val="000727A8"/>
    <w:rPr>
      <w:rFonts w:ascii="Arial" w:hAnsi="Arial" w:cs="Arial"/>
      <w:b/>
      <w:bCs/>
      <w:sz w:val="20"/>
      <w:szCs w:val="20"/>
    </w:rPr>
  </w:style>
  <w:style w:type="paragraph" w:customStyle="1" w:styleId="Default">
    <w:name w:val="Default"/>
    <w:rsid w:val="00FE17DA"/>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A7513C"/>
    <w:rPr>
      <w:rFonts w:ascii="Segoe UI" w:hAnsi="Segoe UI" w:cs="Segoe UI" w:hint="default"/>
      <w:sz w:val="18"/>
      <w:szCs w:val="18"/>
    </w:rPr>
  </w:style>
  <w:style w:type="paragraph" w:customStyle="1" w:styleId="paragraph">
    <w:name w:val="paragraph"/>
    <w:basedOn w:val="Normal"/>
    <w:rsid w:val="00344490"/>
    <w:pPr>
      <w:tabs>
        <w:tab w:val="clear" w:pos="4513"/>
        <w:tab w:val="clear" w:pos="9026"/>
      </w:tabs>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344490"/>
  </w:style>
  <w:style w:type="character" w:customStyle="1" w:styleId="ListParagraphChar">
    <w:name w:val="List Paragraph Char"/>
    <w:basedOn w:val="DefaultParagraphFont"/>
    <w:link w:val="ListParagraph"/>
    <w:uiPriority w:val="34"/>
    <w:locked/>
    <w:rsid w:val="004A7C9D"/>
    <w:rPr>
      <w:rFonts w:ascii="Arial" w:hAnsi="Arial" w:cs="Arial"/>
    </w:rPr>
  </w:style>
  <w:style w:type="paragraph" w:styleId="Revision">
    <w:name w:val="Revision"/>
    <w:hidden/>
    <w:uiPriority w:val="99"/>
    <w:semiHidden/>
    <w:rsid w:val="002A01CC"/>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4222">
      <w:bodyDiv w:val="1"/>
      <w:marLeft w:val="0"/>
      <w:marRight w:val="0"/>
      <w:marTop w:val="0"/>
      <w:marBottom w:val="0"/>
      <w:divBdr>
        <w:top w:val="none" w:sz="0" w:space="0" w:color="auto"/>
        <w:left w:val="none" w:sz="0" w:space="0" w:color="auto"/>
        <w:bottom w:val="none" w:sz="0" w:space="0" w:color="auto"/>
        <w:right w:val="none" w:sz="0" w:space="0" w:color="auto"/>
      </w:divBdr>
      <w:divsChild>
        <w:div w:id="236476987">
          <w:marLeft w:val="0"/>
          <w:marRight w:val="0"/>
          <w:marTop w:val="0"/>
          <w:marBottom w:val="0"/>
          <w:divBdr>
            <w:top w:val="none" w:sz="0" w:space="0" w:color="auto"/>
            <w:left w:val="none" w:sz="0" w:space="0" w:color="auto"/>
            <w:bottom w:val="none" w:sz="0" w:space="0" w:color="auto"/>
            <w:right w:val="none" w:sz="0" w:space="0" w:color="auto"/>
          </w:divBdr>
          <w:divsChild>
            <w:div w:id="443963005">
              <w:marLeft w:val="0"/>
              <w:marRight w:val="0"/>
              <w:marTop w:val="0"/>
              <w:marBottom w:val="0"/>
              <w:divBdr>
                <w:top w:val="none" w:sz="0" w:space="0" w:color="auto"/>
                <w:left w:val="none" w:sz="0" w:space="0" w:color="auto"/>
                <w:bottom w:val="none" w:sz="0" w:space="0" w:color="auto"/>
                <w:right w:val="none" w:sz="0" w:space="0" w:color="auto"/>
              </w:divBdr>
            </w:div>
          </w:divsChild>
        </w:div>
        <w:div w:id="297803633">
          <w:marLeft w:val="0"/>
          <w:marRight w:val="0"/>
          <w:marTop w:val="0"/>
          <w:marBottom w:val="0"/>
          <w:divBdr>
            <w:top w:val="none" w:sz="0" w:space="0" w:color="auto"/>
            <w:left w:val="none" w:sz="0" w:space="0" w:color="auto"/>
            <w:bottom w:val="none" w:sz="0" w:space="0" w:color="auto"/>
            <w:right w:val="none" w:sz="0" w:space="0" w:color="auto"/>
          </w:divBdr>
          <w:divsChild>
            <w:div w:id="10108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7511">
      <w:bodyDiv w:val="1"/>
      <w:marLeft w:val="0"/>
      <w:marRight w:val="0"/>
      <w:marTop w:val="0"/>
      <w:marBottom w:val="0"/>
      <w:divBdr>
        <w:top w:val="none" w:sz="0" w:space="0" w:color="auto"/>
        <w:left w:val="none" w:sz="0" w:space="0" w:color="auto"/>
        <w:bottom w:val="none" w:sz="0" w:space="0" w:color="auto"/>
        <w:right w:val="none" w:sz="0" w:space="0" w:color="auto"/>
      </w:divBdr>
      <w:divsChild>
        <w:div w:id="942422357">
          <w:marLeft w:val="0"/>
          <w:marRight w:val="0"/>
          <w:marTop w:val="0"/>
          <w:marBottom w:val="120"/>
          <w:divBdr>
            <w:top w:val="none" w:sz="0" w:space="0" w:color="auto"/>
            <w:left w:val="none" w:sz="0" w:space="0" w:color="auto"/>
            <w:bottom w:val="none" w:sz="0" w:space="0" w:color="auto"/>
            <w:right w:val="none" w:sz="0" w:space="0" w:color="auto"/>
          </w:divBdr>
          <w:divsChild>
            <w:div w:id="164781034">
              <w:marLeft w:val="0"/>
              <w:marRight w:val="0"/>
              <w:marTop w:val="0"/>
              <w:marBottom w:val="0"/>
              <w:divBdr>
                <w:top w:val="none" w:sz="0" w:space="0" w:color="auto"/>
                <w:left w:val="none" w:sz="0" w:space="0" w:color="auto"/>
                <w:bottom w:val="none" w:sz="0" w:space="0" w:color="auto"/>
                <w:right w:val="none" w:sz="0" w:space="0" w:color="auto"/>
              </w:divBdr>
            </w:div>
          </w:divsChild>
        </w:div>
        <w:div w:id="951784870">
          <w:marLeft w:val="0"/>
          <w:marRight w:val="0"/>
          <w:marTop w:val="120"/>
          <w:marBottom w:val="120"/>
          <w:divBdr>
            <w:top w:val="none" w:sz="0" w:space="0" w:color="auto"/>
            <w:left w:val="none" w:sz="0" w:space="0" w:color="auto"/>
            <w:bottom w:val="none" w:sz="0" w:space="0" w:color="auto"/>
            <w:right w:val="none" w:sz="0" w:space="0" w:color="auto"/>
          </w:divBdr>
          <w:divsChild>
            <w:div w:id="15768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0A51A9AD64B49A09ABEECE50DAD05" ma:contentTypeVersion="13" ma:contentTypeDescription="Create a new document." ma:contentTypeScope="" ma:versionID="53e3d0ab9014af4c846d98825453ca2f">
  <xsd:schema xmlns:xsd="http://www.w3.org/2001/XMLSchema" xmlns:xs="http://www.w3.org/2001/XMLSchema" xmlns:p="http://schemas.microsoft.com/office/2006/metadata/properties" xmlns:ns3="918207d2-2025-43ae-abcd-abc02cfd921e" xmlns:ns4="2d20526b-e854-470b-8a33-79e799f7af92" targetNamespace="http://schemas.microsoft.com/office/2006/metadata/properties" ma:root="true" ma:fieldsID="c1bad406463f9d871f270c454b81c605" ns3:_="" ns4:_="">
    <xsd:import namespace="918207d2-2025-43ae-abcd-abc02cfd921e"/>
    <xsd:import namespace="2d20526b-e854-470b-8a33-79e799f7af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207d2-2025-43ae-abcd-abc02cfd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0526b-e854-470b-8a33-79e799f7a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D9FC-37E7-4497-84C1-D743F327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207d2-2025-43ae-abcd-abc02cfd921e"/>
    <ds:schemaRef ds:uri="2d20526b-e854-470b-8a33-79e799f7a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0755C-605E-427A-AFB5-1A911C862C41}">
  <ds:schemaRefs>
    <ds:schemaRef ds:uri="http://schemas.microsoft.com/office/2006/documentManagement/types"/>
    <ds:schemaRef ds:uri="2d20526b-e854-470b-8a33-79e799f7af92"/>
    <ds:schemaRef ds:uri="918207d2-2025-43ae-abcd-abc02cfd921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73F6019-0292-46E1-971C-1CBE84019C5A}">
  <ds:schemaRefs>
    <ds:schemaRef ds:uri="http://schemas.microsoft.com/sharepoint/v3/contenttype/forms"/>
  </ds:schemaRefs>
</ds:datastoreItem>
</file>

<file path=customXml/itemProps4.xml><?xml version="1.0" encoding="utf-8"?>
<ds:datastoreItem xmlns:ds="http://schemas.openxmlformats.org/officeDocument/2006/customXml" ds:itemID="{DD45E231-86F6-4750-B8D2-EE8B561C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5851</Words>
  <Characters>33355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Christopher Howell</cp:lastModifiedBy>
  <cp:revision>2</cp:revision>
  <cp:lastPrinted>2019-04-04T21:49:00Z</cp:lastPrinted>
  <dcterms:created xsi:type="dcterms:W3CDTF">2022-03-25T15:58:00Z</dcterms:created>
  <dcterms:modified xsi:type="dcterms:W3CDTF">2022-03-25T15:58:00Z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0x010100B160A51A9AD64B49A09ABEECE50DAD05</vt:lpwstr>
  </property>
</Properties>
</file>